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139" w:rsidRPr="00E013FB" w:rsidRDefault="00C36418" w:rsidP="008321F0">
      <w:pPr>
        <w:jc w:val="both"/>
        <w:rPr>
          <w:b/>
          <w:sz w:val="24"/>
          <w:szCs w:val="24"/>
        </w:rPr>
      </w:pPr>
      <w:r w:rsidRPr="00E013FB">
        <w:rPr>
          <w:b/>
          <w:sz w:val="24"/>
          <w:szCs w:val="24"/>
        </w:rPr>
        <w:t>AGREEMENT BY AND BETWEEN &lt;&lt;sponsor’s name&gt;&gt;AND CORPORACIÓ SANITÀRIA PARC TAULÍ DE SABADELL FOR CONDUCTING THE POST-AUTHORIZATION OBSERVATIONAL STUDY &lt;&lt;</w:t>
      </w:r>
      <w:r w:rsidRPr="00E013FB">
        <w:rPr>
          <w:rFonts w:cs="Arial"/>
          <w:sz w:val="24"/>
          <w:szCs w:val="24"/>
        </w:rPr>
        <w:t xml:space="preserve"> </w:t>
      </w:r>
      <w:r w:rsidR="00975B4D" w:rsidRPr="00E013FB">
        <w:rPr>
          <w:rFonts w:cs="Arial"/>
          <w:sz w:val="24"/>
          <w:szCs w:val="24"/>
        </w:rPr>
        <w:t>xxxxxxxxxxxxx</w:t>
      </w:r>
      <w:r w:rsidRPr="00E013FB">
        <w:rPr>
          <w:rFonts w:cs="Arial"/>
          <w:sz w:val="24"/>
          <w:szCs w:val="24"/>
        </w:rPr>
        <w:t xml:space="preserve"> </w:t>
      </w:r>
      <w:r w:rsidRPr="00E013FB">
        <w:rPr>
          <w:b/>
          <w:sz w:val="24"/>
          <w:szCs w:val="24"/>
        </w:rPr>
        <w:t>&gt;&gt;</w:t>
      </w:r>
      <w:r w:rsidRPr="00E013FB">
        <w:rPr>
          <w:b/>
          <w:i/>
          <w:sz w:val="24"/>
          <w:szCs w:val="24"/>
        </w:rPr>
        <w:t>,</w:t>
      </w:r>
      <w:r w:rsidRPr="00E013FB">
        <w:rPr>
          <w:b/>
          <w:sz w:val="24"/>
          <w:szCs w:val="24"/>
        </w:rPr>
        <w:t xml:space="preserve"> with sponsor code &lt;&lt;</w:t>
      </w:r>
      <w:r w:rsidR="00975B4D" w:rsidRPr="00E013FB">
        <w:rPr>
          <w:b/>
          <w:sz w:val="24"/>
          <w:szCs w:val="24"/>
        </w:rPr>
        <w:t>xxxxxxxxx</w:t>
      </w:r>
      <w:r w:rsidRPr="00E013FB">
        <w:rPr>
          <w:rFonts w:cs="Arial"/>
          <w:i/>
          <w:sz w:val="24"/>
          <w:szCs w:val="24"/>
          <w:lang w:val="en-GB"/>
        </w:rPr>
        <w:t xml:space="preserve"> </w:t>
      </w:r>
      <w:r w:rsidRPr="00E013FB">
        <w:rPr>
          <w:b/>
          <w:sz w:val="24"/>
          <w:szCs w:val="24"/>
        </w:rPr>
        <w:t>&gt;&gt;.</w:t>
      </w:r>
    </w:p>
    <w:p w:rsidR="00C36418" w:rsidRPr="00E013FB" w:rsidRDefault="00C36418" w:rsidP="00C36418">
      <w:pPr>
        <w:jc w:val="left"/>
        <w:rPr>
          <w:b/>
          <w:sz w:val="24"/>
          <w:szCs w:val="24"/>
        </w:rPr>
      </w:pPr>
    </w:p>
    <w:p w:rsidR="00C36418" w:rsidRPr="00E013FB" w:rsidRDefault="00C36418" w:rsidP="00C36418">
      <w:pPr>
        <w:jc w:val="left"/>
        <w:rPr>
          <w:sz w:val="24"/>
          <w:szCs w:val="24"/>
        </w:rPr>
      </w:pPr>
      <w:r w:rsidRPr="00E013FB">
        <w:rPr>
          <w:sz w:val="24"/>
          <w:szCs w:val="24"/>
        </w:rPr>
        <w:t>In Sabadell, on</w:t>
      </w:r>
    </w:p>
    <w:p w:rsidR="00975B4D" w:rsidRPr="00E013FB" w:rsidRDefault="00975B4D" w:rsidP="00C36418">
      <w:pPr>
        <w:rPr>
          <w:b/>
          <w:sz w:val="24"/>
          <w:szCs w:val="24"/>
        </w:rPr>
      </w:pPr>
    </w:p>
    <w:p w:rsidR="00C36418" w:rsidRPr="00E013FB" w:rsidRDefault="00C36418" w:rsidP="00C36418">
      <w:pPr>
        <w:rPr>
          <w:b/>
          <w:sz w:val="24"/>
          <w:szCs w:val="24"/>
        </w:rPr>
      </w:pPr>
      <w:r w:rsidRPr="00E013FB">
        <w:rPr>
          <w:b/>
          <w:sz w:val="24"/>
          <w:szCs w:val="24"/>
        </w:rPr>
        <w:t>BY AND BETWEEN</w:t>
      </w:r>
    </w:p>
    <w:p w:rsidR="00C36418" w:rsidRPr="00E013FB" w:rsidRDefault="00C36418" w:rsidP="00C36418">
      <w:pPr>
        <w:rPr>
          <w:b/>
          <w:sz w:val="24"/>
          <w:szCs w:val="24"/>
        </w:rPr>
      </w:pPr>
    </w:p>
    <w:p w:rsidR="00C36418" w:rsidRPr="00E013FB" w:rsidRDefault="00C36418" w:rsidP="008321F0">
      <w:pPr>
        <w:jc w:val="both"/>
        <w:rPr>
          <w:sz w:val="24"/>
          <w:szCs w:val="24"/>
        </w:rPr>
      </w:pPr>
      <w:r w:rsidRPr="00E013FB">
        <w:rPr>
          <w:sz w:val="24"/>
          <w:szCs w:val="24"/>
        </w:rPr>
        <w:t>The party of the first part, Dr. Lluís Blanch Torra with DNI [Spanish National Identity Card] No. _________ acting in his role as director of research and innovation and as the legal representative of Corporació Sanitària Parc Taulí of Sabadell (hereinafter referred to as“center”), with domicile at Parc Taulí, 1, 08208, Sabadell, and CIF [Business Tax Identification] No. Q-5850005-I.</w:t>
      </w:r>
    </w:p>
    <w:p w:rsidR="00C36418" w:rsidRPr="00E013FB" w:rsidRDefault="00C36418" w:rsidP="008321F0">
      <w:pPr>
        <w:jc w:val="both"/>
        <w:rPr>
          <w:sz w:val="24"/>
          <w:szCs w:val="24"/>
        </w:rPr>
      </w:pPr>
    </w:p>
    <w:p w:rsidR="00C36418" w:rsidRPr="00E013FB" w:rsidRDefault="00C36418" w:rsidP="008321F0">
      <w:pPr>
        <w:jc w:val="both"/>
        <w:rPr>
          <w:sz w:val="24"/>
          <w:szCs w:val="24"/>
        </w:rPr>
      </w:pPr>
      <w:r w:rsidRPr="00E013FB">
        <w:rPr>
          <w:sz w:val="24"/>
          <w:szCs w:val="24"/>
        </w:rPr>
        <w:t xml:space="preserve">The party of the second part, </w:t>
      </w:r>
      <w:r w:rsidR="00D35590" w:rsidRPr="00E013FB">
        <w:rPr>
          <w:sz w:val="24"/>
          <w:szCs w:val="24"/>
        </w:rPr>
        <w:t>xxxxxxxxx</w:t>
      </w:r>
      <w:r w:rsidRPr="00E013FB">
        <w:rPr>
          <w:sz w:val="24"/>
          <w:szCs w:val="24"/>
        </w:rPr>
        <w:t>, with DNI No. &lt;&lt;investigator’s DNI No.&gt;&gt; of the Digestive</w:t>
      </w:r>
      <w:r w:rsidR="00E6665E" w:rsidRPr="00E013FB">
        <w:rPr>
          <w:sz w:val="24"/>
          <w:szCs w:val="24"/>
        </w:rPr>
        <w:t xml:space="preserve"> </w:t>
      </w:r>
      <w:r w:rsidRPr="00E013FB">
        <w:rPr>
          <w:sz w:val="24"/>
          <w:szCs w:val="24"/>
        </w:rPr>
        <w:t>department</w:t>
      </w:r>
      <w:r w:rsidR="00E6665E" w:rsidRPr="00E013FB">
        <w:rPr>
          <w:sz w:val="24"/>
          <w:szCs w:val="24"/>
        </w:rPr>
        <w:t xml:space="preserve"> </w:t>
      </w:r>
      <w:r w:rsidRPr="00E013FB">
        <w:rPr>
          <w:sz w:val="24"/>
          <w:szCs w:val="24"/>
        </w:rPr>
        <w:t xml:space="preserve">of the Corporació Sanitària Parc Taulí </w:t>
      </w:r>
      <w:bookmarkStart w:id="0" w:name="_GoBack"/>
      <w:bookmarkEnd w:id="0"/>
      <w:r w:rsidRPr="00E013FB">
        <w:rPr>
          <w:sz w:val="24"/>
          <w:szCs w:val="24"/>
        </w:rPr>
        <w:t>of</w:t>
      </w:r>
      <w:r w:rsidR="00E6665E" w:rsidRPr="00E013FB">
        <w:rPr>
          <w:sz w:val="24"/>
          <w:szCs w:val="24"/>
        </w:rPr>
        <w:t xml:space="preserve"> </w:t>
      </w:r>
      <w:r w:rsidRPr="00E013FB">
        <w:rPr>
          <w:sz w:val="24"/>
          <w:szCs w:val="24"/>
        </w:rPr>
        <w:t>Sabadell, acting in his/her own behalf(hereinafter referred to as“principal investigator”), with domicile at Parc Taulí, 1, 08208, Sabadell.</w:t>
      </w:r>
    </w:p>
    <w:p w:rsidR="00C36418" w:rsidRPr="00E013FB" w:rsidRDefault="00C36418" w:rsidP="008321F0">
      <w:pPr>
        <w:jc w:val="both"/>
        <w:rPr>
          <w:sz w:val="24"/>
          <w:szCs w:val="24"/>
        </w:rPr>
      </w:pPr>
    </w:p>
    <w:p w:rsidR="00C36418" w:rsidRPr="00E013FB" w:rsidRDefault="00C36418" w:rsidP="008321F0">
      <w:pPr>
        <w:jc w:val="both"/>
        <w:rPr>
          <w:rFonts w:asciiTheme="minorHAnsi" w:hAnsiTheme="minorHAnsi"/>
          <w:sz w:val="24"/>
          <w:szCs w:val="24"/>
        </w:rPr>
      </w:pPr>
      <w:r w:rsidRPr="00E013FB">
        <w:rPr>
          <w:sz w:val="24"/>
          <w:szCs w:val="24"/>
        </w:rPr>
        <w:t xml:space="preserve">And the party of the third part, Mrs. . &lt;&lt; </w:t>
      </w:r>
      <w:r w:rsidR="00975B4D" w:rsidRPr="00E013FB">
        <w:rPr>
          <w:sz w:val="24"/>
          <w:szCs w:val="24"/>
        </w:rPr>
        <w:t>xxxxx</w:t>
      </w:r>
      <w:r w:rsidRPr="00E013FB">
        <w:rPr>
          <w:sz w:val="24"/>
          <w:szCs w:val="24"/>
        </w:rPr>
        <w:t xml:space="preserve">   &gt;&gt;, in his/her role as &lt;&lt; </w:t>
      </w:r>
      <w:r w:rsidR="00975B4D" w:rsidRPr="00E013FB">
        <w:rPr>
          <w:sz w:val="24"/>
          <w:szCs w:val="24"/>
        </w:rPr>
        <w:t>xxxxx</w:t>
      </w:r>
      <w:r w:rsidRPr="00E013FB">
        <w:rPr>
          <w:sz w:val="24"/>
          <w:szCs w:val="24"/>
        </w:rPr>
        <w:t xml:space="preserve">   &gt;&gt; of &lt;&lt;</w:t>
      </w:r>
      <w:r w:rsidRPr="00E013FB">
        <w:rPr>
          <w:rFonts w:ascii="Verdana" w:hAnsi="Verdana"/>
          <w:bCs/>
          <w:iCs/>
          <w:sz w:val="24"/>
          <w:szCs w:val="24"/>
        </w:rPr>
        <w:t xml:space="preserve"> </w:t>
      </w:r>
      <w:r w:rsidR="00975B4D" w:rsidRPr="00E013FB">
        <w:rPr>
          <w:rFonts w:ascii="Verdana" w:hAnsi="Verdana"/>
          <w:bCs/>
          <w:iCs/>
          <w:sz w:val="24"/>
          <w:szCs w:val="24"/>
        </w:rPr>
        <w:t>xxxxxx</w:t>
      </w:r>
      <w:r w:rsidRPr="00E013FB">
        <w:rPr>
          <w:rFonts w:ascii="Verdana" w:hAnsi="Verdana"/>
          <w:bCs/>
          <w:iCs/>
          <w:sz w:val="24"/>
          <w:szCs w:val="24"/>
        </w:rPr>
        <w:t xml:space="preserve">  </w:t>
      </w:r>
      <w:r w:rsidRPr="00E013FB">
        <w:rPr>
          <w:sz w:val="24"/>
          <w:szCs w:val="24"/>
        </w:rPr>
        <w:t>&gt;&gt;, with CIF &lt;&lt;</w:t>
      </w:r>
      <w:r w:rsidR="00975B4D" w:rsidRPr="00E013FB">
        <w:rPr>
          <w:sz w:val="24"/>
          <w:szCs w:val="24"/>
        </w:rPr>
        <w:t>xxxxxx</w:t>
      </w:r>
      <w:r w:rsidRPr="00E013FB">
        <w:rPr>
          <w:sz w:val="24"/>
          <w:szCs w:val="24"/>
        </w:rPr>
        <w:t xml:space="preserve">   &gt;&gt; and domicile at &lt;&lt;</w:t>
      </w:r>
      <w:r w:rsidR="00975B4D" w:rsidRPr="00E013FB">
        <w:rPr>
          <w:sz w:val="24"/>
          <w:szCs w:val="24"/>
        </w:rPr>
        <w:t>xxxxx</w:t>
      </w:r>
      <w:r w:rsidRPr="00E013FB">
        <w:rPr>
          <w:sz w:val="24"/>
          <w:szCs w:val="24"/>
        </w:rPr>
        <w:t xml:space="preserve">   &gt;&gt; (hereinafter referred to as</w:t>
      </w:r>
      <w:r w:rsidR="008321F0" w:rsidRPr="00E013FB">
        <w:rPr>
          <w:sz w:val="24"/>
          <w:szCs w:val="24"/>
        </w:rPr>
        <w:t xml:space="preserve"> </w:t>
      </w:r>
      <w:r w:rsidRPr="00E013FB">
        <w:rPr>
          <w:sz w:val="24"/>
          <w:szCs w:val="24"/>
        </w:rPr>
        <w:t>“</w:t>
      </w:r>
      <w:r w:rsidR="00D35590" w:rsidRPr="00E013FB">
        <w:rPr>
          <w:sz w:val="24"/>
          <w:szCs w:val="24"/>
        </w:rPr>
        <w:t>Sponsor's name</w:t>
      </w:r>
      <w:r w:rsidRPr="00E013FB">
        <w:rPr>
          <w:sz w:val="24"/>
          <w:szCs w:val="24"/>
        </w:rPr>
        <w:t xml:space="preserve">), </w:t>
      </w:r>
    </w:p>
    <w:p w:rsidR="00C36418" w:rsidRPr="00E013FB" w:rsidRDefault="00C36418" w:rsidP="008321F0">
      <w:pPr>
        <w:jc w:val="both"/>
        <w:rPr>
          <w:sz w:val="24"/>
          <w:szCs w:val="24"/>
        </w:rPr>
      </w:pPr>
      <w:r w:rsidRPr="00E013FB">
        <w:rPr>
          <w:sz w:val="24"/>
          <w:szCs w:val="24"/>
        </w:rPr>
        <w:t>The parties acknowledge</w:t>
      </w:r>
      <w:r w:rsidR="008321F0" w:rsidRPr="00E013FB">
        <w:rPr>
          <w:sz w:val="24"/>
          <w:szCs w:val="24"/>
        </w:rPr>
        <w:t xml:space="preserve"> </w:t>
      </w:r>
      <w:r w:rsidRPr="00E013FB">
        <w:rPr>
          <w:sz w:val="24"/>
          <w:szCs w:val="24"/>
        </w:rPr>
        <w:t>one another's necessary and sufficient capacity to bind themselves by means of this agreement.</w:t>
      </w:r>
    </w:p>
    <w:p w:rsidR="00C36418" w:rsidRPr="00E013FB" w:rsidRDefault="00975B4D" w:rsidP="00C36418">
      <w:pPr>
        <w:rPr>
          <w:b/>
          <w:sz w:val="24"/>
          <w:szCs w:val="24"/>
        </w:rPr>
      </w:pPr>
      <w:r w:rsidRPr="00E013FB">
        <w:rPr>
          <w:b/>
          <w:sz w:val="24"/>
          <w:szCs w:val="24"/>
        </w:rPr>
        <w:t>EXHIBIT</w:t>
      </w:r>
    </w:p>
    <w:p w:rsidR="00C36418" w:rsidRPr="00E013FB" w:rsidRDefault="00C36418" w:rsidP="00C36418">
      <w:pPr>
        <w:rPr>
          <w:b/>
          <w:sz w:val="24"/>
          <w:szCs w:val="24"/>
        </w:rPr>
      </w:pPr>
    </w:p>
    <w:p w:rsidR="00C36418" w:rsidRPr="00E013FB" w:rsidRDefault="00C36418" w:rsidP="00D35590">
      <w:pPr>
        <w:pStyle w:val="Prrafodelista"/>
        <w:numPr>
          <w:ilvl w:val="0"/>
          <w:numId w:val="1"/>
        </w:numPr>
        <w:ind w:left="714" w:hanging="357"/>
        <w:contextualSpacing w:val="0"/>
        <w:jc w:val="both"/>
        <w:rPr>
          <w:sz w:val="24"/>
          <w:szCs w:val="24"/>
        </w:rPr>
      </w:pPr>
      <w:r w:rsidRPr="00E013FB">
        <w:rPr>
          <w:sz w:val="24"/>
          <w:szCs w:val="24"/>
        </w:rPr>
        <w:t>Whereas, the</w:t>
      </w:r>
      <w:r w:rsidR="008321F0" w:rsidRPr="00E013FB">
        <w:rPr>
          <w:sz w:val="24"/>
          <w:szCs w:val="24"/>
        </w:rPr>
        <w:t xml:space="preserve"> </w:t>
      </w:r>
      <w:r w:rsidR="00975B4D" w:rsidRPr="00E013FB">
        <w:rPr>
          <w:sz w:val="24"/>
          <w:szCs w:val="24"/>
        </w:rPr>
        <w:t xml:space="preserve">Sponsor </w:t>
      </w:r>
      <w:r w:rsidRPr="00E013FB">
        <w:rPr>
          <w:sz w:val="24"/>
          <w:szCs w:val="24"/>
        </w:rPr>
        <w:t xml:space="preserve"> is interested in promoting the Study of the product described in the protocol&lt;&lt;</w:t>
      </w:r>
      <w:r w:rsidR="00D35590" w:rsidRPr="00E013FB">
        <w:rPr>
          <w:sz w:val="24"/>
          <w:szCs w:val="24"/>
        </w:rPr>
        <w:t>xxxxxxxxxxxx</w:t>
      </w:r>
      <w:r w:rsidRPr="00E013FB">
        <w:rPr>
          <w:sz w:val="24"/>
          <w:szCs w:val="24"/>
        </w:rPr>
        <w:t xml:space="preserve"> &gt;&gt;.</w:t>
      </w:r>
    </w:p>
    <w:p w:rsidR="00C36418" w:rsidRPr="00E013FB" w:rsidRDefault="00C36418" w:rsidP="00D35590">
      <w:pPr>
        <w:pStyle w:val="Prrafodelista"/>
        <w:numPr>
          <w:ilvl w:val="0"/>
          <w:numId w:val="1"/>
        </w:numPr>
        <w:ind w:left="714" w:hanging="357"/>
        <w:contextualSpacing w:val="0"/>
        <w:jc w:val="both"/>
        <w:rPr>
          <w:sz w:val="24"/>
          <w:szCs w:val="24"/>
        </w:rPr>
      </w:pPr>
      <w:r w:rsidRPr="00E013FB">
        <w:rPr>
          <w:sz w:val="24"/>
          <w:szCs w:val="24"/>
        </w:rPr>
        <w:t>Whereas, the principal investigator is interested in performing the study under the terms and conditions that are expressed below.</w:t>
      </w:r>
    </w:p>
    <w:p w:rsidR="00C36418" w:rsidRPr="00E013FB" w:rsidRDefault="00C36418" w:rsidP="00D35590">
      <w:pPr>
        <w:pStyle w:val="Prrafodelista"/>
        <w:numPr>
          <w:ilvl w:val="0"/>
          <w:numId w:val="1"/>
        </w:numPr>
        <w:ind w:left="714" w:hanging="357"/>
        <w:contextualSpacing w:val="0"/>
        <w:jc w:val="both"/>
        <w:rPr>
          <w:sz w:val="24"/>
          <w:szCs w:val="24"/>
        </w:rPr>
      </w:pPr>
      <w:r w:rsidRPr="00E013FB">
        <w:rPr>
          <w:sz w:val="24"/>
          <w:szCs w:val="24"/>
        </w:rPr>
        <w:lastRenderedPageBreak/>
        <w:t>Whereas, the center is aware of the protocol for the study that is the subject matter of this agreement and expresses its agreement for it to be carried out under the terms and conditions that are expressed below.</w:t>
      </w:r>
    </w:p>
    <w:p w:rsidR="00C36418" w:rsidRPr="00E013FB" w:rsidRDefault="00C36418" w:rsidP="00D35590">
      <w:pPr>
        <w:pStyle w:val="Prrafodelista"/>
        <w:numPr>
          <w:ilvl w:val="0"/>
          <w:numId w:val="1"/>
        </w:numPr>
        <w:ind w:left="714" w:hanging="357"/>
        <w:contextualSpacing w:val="0"/>
        <w:jc w:val="both"/>
        <w:rPr>
          <w:sz w:val="24"/>
          <w:szCs w:val="24"/>
        </w:rPr>
      </w:pPr>
      <w:r w:rsidRPr="00E013FB">
        <w:rPr>
          <w:sz w:val="24"/>
          <w:szCs w:val="24"/>
        </w:rPr>
        <w:t>Whereas, the cited study is&lt;&lt;unicenter/multicenter&gt;&gt; and has a (&lt;&lt;Spanish, European, global, etc.&gt;&gt;) geographic scope.</w:t>
      </w:r>
    </w:p>
    <w:p w:rsidR="00C36418" w:rsidRPr="00E013FB" w:rsidRDefault="00BC424C" w:rsidP="00D35590">
      <w:pPr>
        <w:pStyle w:val="Prrafodelista"/>
        <w:numPr>
          <w:ilvl w:val="0"/>
          <w:numId w:val="1"/>
        </w:numPr>
        <w:ind w:left="714" w:hanging="357"/>
        <w:contextualSpacing w:val="0"/>
        <w:jc w:val="both"/>
        <w:rPr>
          <w:sz w:val="24"/>
          <w:szCs w:val="24"/>
        </w:rPr>
      </w:pPr>
      <w:r w:rsidRPr="00E013FB">
        <w:rPr>
          <w:sz w:val="24"/>
          <w:szCs w:val="24"/>
        </w:rPr>
        <w:t>The CREC of Corporació Sanitària Parc Taulí has evaluated the protocol of reference during its meeting on &lt;&lt;date&gt;&gt;, with record number &lt;&lt;CREC No.&gt;&gt;, and has issued the pertinent</w:t>
      </w:r>
      <w:r w:rsidR="008321F0" w:rsidRPr="00E013FB">
        <w:rPr>
          <w:sz w:val="24"/>
          <w:szCs w:val="24"/>
        </w:rPr>
        <w:t xml:space="preserve"> </w:t>
      </w:r>
      <w:r w:rsidRPr="00E013FB">
        <w:rPr>
          <w:sz w:val="24"/>
          <w:szCs w:val="24"/>
        </w:rPr>
        <w:t>favorable report on the local aspects of the study.</w:t>
      </w:r>
    </w:p>
    <w:p w:rsidR="00BC424C" w:rsidRPr="00E013FB" w:rsidRDefault="00BC424C" w:rsidP="00D35590">
      <w:pPr>
        <w:pStyle w:val="Prrafodelista"/>
        <w:numPr>
          <w:ilvl w:val="0"/>
          <w:numId w:val="1"/>
        </w:numPr>
        <w:ind w:left="714" w:hanging="357"/>
        <w:contextualSpacing w:val="0"/>
        <w:jc w:val="both"/>
        <w:rPr>
          <w:sz w:val="24"/>
          <w:szCs w:val="24"/>
        </w:rPr>
      </w:pPr>
      <w:r w:rsidRPr="00E013FB">
        <w:rPr>
          <w:sz w:val="24"/>
          <w:szCs w:val="24"/>
        </w:rPr>
        <w:t>The study was classified by the Spanish Agency of Medicines and Medical Devices on &lt;&lt;</w:t>
      </w:r>
      <w:r w:rsidR="002C627E" w:rsidRPr="00E013FB">
        <w:rPr>
          <w:sz w:val="24"/>
          <w:szCs w:val="24"/>
        </w:rPr>
        <w:t>xxxxxxxxxxxxxx</w:t>
      </w:r>
      <w:r w:rsidRPr="00E013FB">
        <w:rPr>
          <w:sz w:val="24"/>
          <w:szCs w:val="24"/>
        </w:rPr>
        <w:t>&gt;&gt; as a &lt;&lt;Post-authorization study of observational (abbreviated as</w:t>
      </w:r>
      <w:r w:rsidR="00CD7DEF" w:rsidRPr="00E013FB">
        <w:rPr>
          <w:sz w:val="24"/>
          <w:szCs w:val="24"/>
        </w:rPr>
        <w:t xml:space="preserve"> </w:t>
      </w:r>
      <w:r w:rsidR="002C627E" w:rsidRPr="00E013FB">
        <w:rPr>
          <w:sz w:val="24"/>
          <w:szCs w:val="24"/>
        </w:rPr>
        <w:t>xxxxxxxx</w:t>
      </w:r>
      <w:r w:rsidRPr="00E013FB">
        <w:rPr>
          <w:sz w:val="24"/>
          <w:szCs w:val="24"/>
        </w:rPr>
        <w:t>)</w:t>
      </w:r>
      <w:r w:rsidR="002C627E" w:rsidRPr="00E013FB">
        <w:rPr>
          <w:sz w:val="24"/>
          <w:szCs w:val="24"/>
        </w:rPr>
        <w:t xml:space="preserve"> </w:t>
      </w:r>
      <w:r w:rsidRPr="00E013FB">
        <w:rPr>
          <w:sz w:val="24"/>
          <w:szCs w:val="24"/>
        </w:rPr>
        <w:t>study.</w:t>
      </w:r>
    </w:p>
    <w:p w:rsidR="00CD7DEF" w:rsidRPr="00E013FB" w:rsidRDefault="00CD7DEF" w:rsidP="00CD7DEF">
      <w:pPr>
        <w:jc w:val="left"/>
        <w:rPr>
          <w:sz w:val="24"/>
          <w:szCs w:val="24"/>
        </w:rPr>
      </w:pPr>
      <w:r w:rsidRPr="00E013FB">
        <w:rPr>
          <w:sz w:val="24"/>
          <w:szCs w:val="24"/>
        </w:rPr>
        <w:t>By virtue of the foregoing, the parties agree to establish the following:</w:t>
      </w:r>
    </w:p>
    <w:p w:rsidR="00BC424C" w:rsidRPr="00E013FB" w:rsidRDefault="00BC424C" w:rsidP="00BC424C">
      <w:pPr>
        <w:ind w:left="360"/>
        <w:jc w:val="left"/>
        <w:rPr>
          <w:sz w:val="24"/>
          <w:szCs w:val="24"/>
        </w:rPr>
      </w:pPr>
    </w:p>
    <w:p w:rsidR="00BC424C" w:rsidRPr="00E013FB" w:rsidRDefault="00BC424C" w:rsidP="00BC424C">
      <w:pPr>
        <w:ind w:left="360"/>
        <w:rPr>
          <w:b/>
          <w:sz w:val="24"/>
          <w:szCs w:val="24"/>
        </w:rPr>
      </w:pPr>
      <w:r w:rsidRPr="00E013FB">
        <w:rPr>
          <w:b/>
          <w:sz w:val="24"/>
          <w:szCs w:val="24"/>
        </w:rPr>
        <w:t>CLAUSES</w:t>
      </w:r>
    </w:p>
    <w:p w:rsidR="00E6665E" w:rsidRPr="00E013FB" w:rsidRDefault="00E6665E" w:rsidP="00BC424C">
      <w:pPr>
        <w:ind w:left="360"/>
        <w:rPr>
          <w:b/>
          <w:sz w:val="24"/>
          <w:szCs w:val="24"/>
        </w:rPr>
      </w:pPr>
    </w:p>
    <w:p w:rsidR="00BC424C" w:rsidRPr="00E013FB" w:rsidRDefault="00BC424C" w:rsidP="002C627E">
      <w:pPr>
        <w:pStyle w:val="Prrafodelista"/>
        <w:numPr>
          <w:ilvl w:val="0"/>
          <w:numId w:val="11"/>
        </w:numPr>
        <w:ind w:left="709" w:hanging="709"/>
        <w:jc w:val="left"/>
        <w:rPr>
          <w:b/>
          <w:sz w:val="24"/>
          <w:szCs w:val="24"/>
        </w:rPr>
      </w:pPr>
      <w:r w:rsidRPr="00E013FB">
        <w:rPr>
          <w:b/>
          <w:sz w:val="24"/>
          <w:szCs w:val="24"/>
        </w:rPr>
        <w:t>SUBJECT MATTER OF THE AGREEMENT</w:t>
      </w:r>
    </w:p>
    <w:p w:rsidR="00BC424C" w:rsidRPr="00E013FB" w:rsidRDefault="00BC424C" w:rsidP="00E6665E">
      <w:pPr>
        <w:jc w:val="both"/>
        <w:rPr>
          <w:sz w:val="24"/>
          <w:szCs w:val="24"/>
        </w:rPr>
      </w:pPr>
      <w:r w:rsidRPr="00E013FB">
        <w:rPr>
          <w:sz w:val="24"/>
          <w:szCs w:val="24"/>
        </w:rPr>
        <w:t xml:space="preserve">The principal investigator undertakes to carry out the study proposed by </w:t>
      </w:r>
      <w:r w:rsidR="002C627E" w:rsidRPr="00E013FB">
        <w:rPr>
          <w:sz w:val="24"/>
          <w:szCs w:val="24"/>
        </w:rPr>
        <w:t>Sponsor</w:t>
      </w:r>
      <w:r w:rsidRPr="00E013FB">
        <w:rPr>
          <w:sz w:val="24"/>
          <w:szCs w:val="24"/>
        </w:rPr>
        <w:t xml:space="preserve"> in accordance with the characteristics described in the protocol referenced above.</w:t>
      </w:r>
    </w:p>
    <w:p w:rsidR="00BC424C" w:rsidRPr="00E013FB" w:rsidRDefault="00BC424C" w:rsidP="00E6665E">
      <w:pPr>
        <w:jc w:val="both"/>
        <w:rPr>
          <w:sz w:val="24"/>
          <w:szCs w:val="24"/>
        </w:rPr>
      </w:pPr>
      <w:r w:rsidRPr="00E013FB">
        <w:rPr>
          <w:sz w:val="24"/>
          <w:szCs w:val="24"/>
        </w:rPr>
        <w:t xml:space="preserve">The </w:t>
      </w:r>
      <w:r w:rsidR="002C627E" w:rsidRPr="00E013FB">
        <w:rPr>
          <w:sz w:val="24"/>
          <w:szCs w:val="24"/>
        </w:rPr>
        <w:t>Sponsor</w:t>
      </w:r>
      <w:r w:rsidRPr="00E013FB">
        <w:rPr>
          <w:sz w:val="24"/>
          <w:szCs w:val="24"/>
        </w:rPr>
        <w:t xml:space="preserve"> and the investigators agree to assume the responsibilities and obligations of the study in compliance with all current applicable regulations in the matter in Spain, and they state that they are aware of the laws in force and their scope and, in particular, Order SAS/3470/2009 of December 16 for the publication of directives concerning post-authorization observational studies of medications for human use and all the regulations cited therein.</w:t>
      </w:r>
    </w:p>
    <w:p w:rsidR="00BC424C" w:rsidRPr="00E013FB" w:rsidRDefault="00BC424C" w:rsidP="00E6665E">
      <w:pPr>
        <w:jc w:val="both"/>
        <w:rPr>
          <w:sz w:val="24"/>
          <w:szCs w:val="24"/>
        </w:rPr>
      </w:pPr>
      <w:r w:rsidRPr="00E013FB">
        <w:rPr>
          <w:sz w:val="24"/>
          <w:szCs w:val="24"/>
        </w:rPr>
        <w:t>In the event biological samples, genetic studies, or invasive procedures are involved, the stipulations of Law 14/2007 of July 3 on Biomedical Research shall be followed.</w:t>
      </w:r>
    </w:p>
    <w:p w:rsidR="00BC424C" w:rsidRDefault="00BC424C" w:rsidP="008321F0">
      <w:pPr>
        <w:jc w:val="both"/>
        <w:rPr>
          <w:sz w:val="24"/>
          <w:szCs w:val="24"/>
        </w:rPr>
      </w:pPr>
      <w:r w:rsidRPr="00E013FB">
        <w:rPr>
          <w:sz w:val="24"/>
          <w:szCs w:val="24"/>
        </w:rPr>
        <w:t>The principal investigator shall ensure that all the patients who participate in the study meet the requirements imposed by current law and have provided their informed consent.</w:t>
      </w:r>
    </w:p>
    <w:p w:rsidR="00E013FB" w:rsidRDefault="00E013FB" w:rsidP="008321F0">
      <w:pPr>
        <w:jc w:val="both"/>
        <w:rPr>
          <w:sz w:val="24"/>
          <w:szCs w:val="24"/>
        </w:rPr>
      </w:pPr>
    </w:p>
    <w:p w:rsidR="00E013FB" w:rsidRPr="00E013FB" w:rsidRDefault="00E013FB" w:rsidP="008321F0">
      <w:pPr>
        <w:jc w:val="both"/>
        <w:rPr>
          <w:sz w:val="24"/>
          <w:szCs w:val="24"/>
        </w:rPr>
      </w:pPr>
    </w:p>
    <w:p w:rsidR="00BC424C" w:rsidRPr="00E013FB" w:rsidRDefault="00BC424C" w:rsidP="00BC424C">
      <w:pPr>
        <w:pStyle w:val="Prrafodelista"/>
        <w:jc w:val="left"/>
        <w:rPr>
          <w:sz w:val="24"/>
          <w:szCs w:val="24"/>
        </w:rPr>
      </w:pPr>
    </w:p>
    <w:p w:rsidR="00BC424C" w:rsidRPr="00E013FB" w:rsidRDefault="00BC424C" w:rsidP="002C627E">
      <w:pPr>
        <w:pStyle w:val="Prrafodelista"/>
        <w:numPr>
          <w:ilvl w:val="0"/>
          <w:numId w:val="11"/>
        </w:numPr>
        <w:ind w:left="709" w:hanging="709"/>
        <w:jc w:val="left"/>
        <w:rPr>
          <w:b/>
          <w:sz w:val="24"/>
          <w:szCs w:val="24"/>
        </w:rPr>
      </w:pPr>
      <w:r w:rsidRPr="00E013FB">
        <w:rPr>
          <w:b/>
          <w:sz w:val="24"/>
          <w:szCs w:val="24"/>
        </w:rPr>
        <w:lastRenderedPageBreak/>
        <w:t>PLACE OF EXECUTION</w:t>
      </w:r>
    </w:p>
    <w:p w:rsidR="00BC424C" w:rsidRPr="00E013FB" w:rsidRDefault="00BC424C" w:rsidP="00E6665E">
      <w:pPr>
        <w:jc w:val="both"/>
        <w:rPr>
          <w:sz w:val="24"/>
          <w:szCs w:val="24"/>
        </w:rPr>
      </w:pPr>
      <w:r w:rsidRPr="00E013FB">
        <w:rPr>
          <w:sz w:val="24"/>
          <w:szCs w:val="24"/>
        </w:rPr>
        <w:t>The study covered by this agreement will be executed within the sphere of the &lt;&lt;department&gt;&gt;</w:t>
      </w:r>
      <w:r w:rsidR="008321F0" w:rsidRPr="00E013FB">
        <w:rPr>
          <w:sz w:val="24"/>
          <w:szCs w:val="24"/>
        </w:rPr>
        <w:t xml:space="preserve"> </w:t>
      </w:r>
      <w:r w:rsidRPr="00E013FB">
        <w:rPr>
          <w:sz w:val="24"/>
          <w:szCs w:val="24"/>
        </w:rPr>
        <w:t>department</w:t>
      </w:r>
      <w:r w:rsidR="008321F0" w:rsidRPr="00E013FB">
        <w:rPr>
          <w:sz w:val="24"/>
          <w:szCs w:val="24"/>
        </w:rPr>
        <w:t xml:space="preserve"> </w:t>
      </w:r>
      <w:r w:rsidRPr="00E013FB">
        <w:rPr>
          <w:sz w:val="24"/>
          <w:szCs w:val="24"/>
        </w:rPr>
        <w:t>of the Corporació Sanitària Parc Taulí of</w:t>
      </w:r>
      <w:r w:rsidR="0063558B" w:rsidRPr="00E013FB">
        <w:rPr>
          <w:sz w:val="24"/>
          <w:szCs w:val="24"/>
        </w:rPr>
        <w:t xml:space="preserve"> </w:t>
      </w:r>
      <w:r w:rsidR="008321F0" w:rsidRPr="00E013FB">
        <w:rPr>
          <w:sz w:val="24"/>
          <w:szCs w:val="24"/>
        </w:rPr>
        <w:t xml:space="preserve">Sabadell, located at </w:t>
      </w:r>
      <w:r w:rsidRPr="00E013FB">
        <w:rPr>
          <w:sz w:val="24"/>
          <w:szCs w:val="24"/>
        </w:rPr>
        <w:t xml:space="preserve"> Parc Taulí, 1, Sabadell.</w:t>
      </w:r>
    </w:p>
    <w:p w:rsidR="00BC424C" w:rsidRPr="00E013FB" w:rsidRDefault="00BC424C" w:rsidP="008321F0">
      <w:pPr>
        <w:jc w:val="both"/>
        <w:rPr>
          <w:sz w:val="24"/>
          <w:szCs w:val="24"/>
        </w:rPr>
      </w:pPr>
      <w:r w:rsidRPr="00E013FB">
        <w:rPr>
          <w:sz w:val="24"/>
          <w:szCs w:val="24"/>
        </w:rPr>
        <w:t>The center states that it is fully aware of the study that is the subject matter of this agreement and expresses its agreement for it to be carried out under the terms established in the protocol approved by the CREC and under the responsibility of the principal investigator.</w:t>
      </w:r>
    </w:p>
    <w:p w:rsidR="00BC424C" w:rsidRPr="00E013FB" w:rsidRDefault="00BC424C" w:rsidP="00BC424C">
      <w:pPr>
        <w:pStyle w:val="Prrafodelista"/>
        <w:ind w:left="709"/>
        <w:jc w:val="left"/>
        <w:rPr>
          <w:sz w:val="24"/>
          <w:szCs w:val="24"/>
        </w:rPr>
      </w:pPr>
    </w:p>
    <w:p w:rsidR="00BC424C" w:rsidRPr="00E013FB" w:rsidRDefault="00BC424C" w:rsidP="002C627E">
      <w:pPr>
        <w:pStyle w:val="Prrafodelista"/>
        <w:numPr>
          <w:ilvl w:val="0"/>
          <w:numId w:val="11"/>
        </w:numPr>
        <w:ind w:left="709" w:hanging="709"/>
        <w:jc w:val="left"/>
        <w:rPr>
          <w:b/>
          <w:sz w:val="24"/>
          <w:szCs w:val="24"/>
        </w:rPr>
      </w:pPr>
      <w:r w:rsidRPr="00E013FB">
        <w:rPr>
          <w:b/>
          <w:sz w:val="24"/>
          <w:szCs w:val="24"/>
        </w:rPr>
        <w:t>OBLIGATIONS OF THE PRINCIPAL INVESTIGATOR</w:t>
      </w:r>
    </w:p>
    <w:p w:rsidR="00BC424C" w:rsidRPr="00E013FB" w:rsidRDefault="00BC424C" w:rsidP="008321F0">
      <w:pPr>
        <w:jc w:val="both"/>
        <w:rPr>
          <w:sz w:val="24"/>
          <w:szCs w:val="24"/>
        </w:rPr>
      </w:pPr>
      <w:r w:rsidRPr="00E013FB">
        <w:rPr>
          <w:sz w:val="24"/>
          <w:szCs w:val="24"/>
        </w:rPr>
        <w:t>The study that is the subject matter of this agreement shall be conducted</w:t>
      </w:r>
      <w:r w:rsidR="008321F0" w:rsidRPr="00E013FB">
        <w:rPr>
          <w:sz w:val="24"/>
          <w:szCs w:val="24"/>
        </w:rPr>
        <w:t xml:space="preserve"> </w:t>
      </w:r>
      <w:r w:rsidRPr="00E013FB">
        <w:rPr>
          <w:sz w:val="24"/>
          <w:szCs w:val="24"/>
        </w:rPr>
        <w:t xml:space="preserve">under the direct and personal responsibility of the principal investigator, who shall ensure that it is conducted in accordance with the requirements and conditions set </w:t>
      </w:r>
      <w:r w:rsidR="008321F0" w:rsidRPr="00E013FB">
        <w:rPr>
          <w:sz w:val="24"/>
          <w:szCs w:val="24"/>
        </w:rPr>
        <w:t>forth in</w:t>
      </w:r>
      <w:r w:rsidRPr="00E013FB">
        <w:rPr>
          <w:sz w:val="24"/>
          <w:szCs w:val="24"/>
        </w:rPr>
        <w:t xml:space="preserve"> the pertinent</w:t>
      </w:r>
      <w:r w:rsidR="008321F0" w:rsidRPr="00E013FB">
        <w:rPr>
          <w:sz w:val="24"/>
          <w:szCs w:val="24"/>
        </w:rPr>
        <w:t xml:space="preserve"> </w:t>
      </w:r>
      <w:r w:rsidRPr="00E013FB">
        <w:rPr>
          <w:sz w:val="24"/>
          <w:szCs w:val="24"/>
        </w:rPr>
        <w:t>administrative authorization.</w:t>
      </w:r>
    </w:p>
    <w:p w:rsidR="002C627E" w:rsidRPr="00E013FB" w:rsidRDefault="00BC424C" w:rsidP="008321F0">
      <w:pPr>
        <w:jc w:val="both"/>
        <w:rPr>
          <w:sz w:val="24"/>
          <w:szCs w:val="24"/>
        </w:rPr>
      </w:pPr>
      <w:r w:rsidRPr="00E013FB">
        <w:rPr>
          <w:sz w:val="24"/>
          <w:szCs w:val="24"/>
        </w:rPr>
        <w:t xml:space="preserve">The principal investigator declares before the center and the health authorities that he/she has the training to properly fulfill this agreement, for which purpose he/she has an appropriate team of collaborators consisting of: </w:t>
      </w:r>
    </w:p>
    <w:p w:rsidR="00BC424C" w:rsidRPr="00E013FB" w:rsidRDefault="00BC424C" w:rsidP="008321F0">
      <w:pPr>
        <w:jc w:val="both"/>
        <w:rPr>
          <w:sz w:val="24"/>
          <w:szCs w:val="24"/>
        </w:rPr>
      </w:pPr>
      <w:r w:rsidRPr="00E013FB">
        <w:rPr>
          <w:sz w:val="24"/>
          <w:szCs w:val="24"/>
        </w:rPr>
        <w:t>Dr. &lt;&lt;collaborator&gt;&gt; (&lt;&lt;department&gt;&gt;department)</w:t>
      </w:r>
    </w:p>
    <w:p w:rsidR="00BC424C" w:rsidRPr="00E013FB" w:rsidRDefault="00BC424C" w:rsidP="008321F0">
      <w:pPr>
        <w:jc w:val="both"/>
        <w:rPr>
          <w:sz w:val="24"/>
          <w:szCs w:val="24"/>
        </w:rPr>
      </w:pPr>
      <w:r w:rsidRPr="00E013FB">
        <w:rPr>
          <w:sz w:val="24"/>
          <w:szCs w:val="24"/>
        </w:rPr>
        <w:t>The principal investigator and the collaborators assume the obligations stipulated for each one of them in Section 6 of Order SAS/3470/2009 of December 16.</w:t>
      </w:r>
    </w:p>
    <w:p w:rsidR="00E6665E" w:rsidRPr="00E013FB" w:rsidRDefault="00E6665E" w:rsidP="008321F0">
      <w:pPr>
        <w:jc w:val="both"/>
        <w:rPr>
          <w:sz w:val="24"/>
          <w:szCs w:val="24"/>
        </w:rPr>
      </w:pPr>
    </w:p>
    <w:p w:rsidR="00BC424C" w:rsidRPr="00E013FB" w:rsidRDefault="00BC424C" w:rsidP="002C627E">
      <w:pPr>
        <w:pStyle w:val="Prrafodelista"/>
        <w:numPr>
          <w:ilvl w:val="0"/>
          <w:numId w:val="11"/>
        </w:numPr>
        <w:ind w:left="709" w:hanging="709"/>
        <w:jc w:val="left"/>
        <w:rPr>
          <w:b/>
          <w:sz w:val="24"/>
          <w:szCs w:val="24"/>
        </w:rPr>
      </w:pPr>
      <w:r w:rsidRPr="00E013FB">
        <w:rPr>
          <w:b/>
          <w:sz w:val="24"/>
          <w:szCs w:val="24"/>
        </w:rPr>
        <w:t>OBLIGATIONS OF THE STUDY SPONSOR</w:t>
      </w:r>
    </w:p>
    <w:p w:rsidR="00BC424C" w:rsidRPr="00E013FB" w:rsidRDefault="00BC424C" w:rsidP="008321F0">
      <w:pPr>
        <w:jc w:val="both"/>
        <w:rPr>
          <w:sz w:val="24"/>
          <w:szCs w:val="24"/>
        </w:rPr>
      </w:pPr>
      <w:r w:rsidRPr="00E013FB">
        <w:rPr>
          <w:sz w:val="24"/>
          <w:szCs w:val="24"/>
        </w:rPr>
        <w:t xml:space="preserve">The </w:t>
      </w:r>
      <w:r w:rsidR="00975B4D" w:rsidRPr="00E013FB">
        <w:rPr>
          <w:sz w:val="24"/>
          <w:szCs w:val="24"/>
        </w:rPr>
        <w:t>Sponsor</w:t>
      </w:r>
      <w:r w:rsidRPr="00E013FB">
        <w:rPr>
          <w:sz w:val="24"/>
          <w:szCs w:val="24"/>
        </w:rPr>
        <w:t xml:space="preserve"> assumes the obligations established for this role in Section 6 of Order SAS/3470/2009.</w:t>
      </w:r>
    </w:p>
    <w:p w:rsidR="00BC424C" w:rsidRPr="00E013FB" w:rsidRDefault="00BC424C" w:rsidP="008321F0">
      <w:pPr>
        <w:jc w:val="both"/>
        <w:rPr>
          <w:sz w:val="24"/>
          <w:szCs w:val="24"/>
        </w:rPr>
      </w:pPr>
      <w:r w:rsidRPr="00E013FB">
        <w:rPr>
          <w:sz w:val="24"/>
          <w:szCs w:val="24"/>
        </w:rPr>
        <w:t xml:space="preserve">However, the following are specifically stipulated as additional obligations of the </w:t>
      </w:r>
      <w:r w:rsidR="00723E09" w:rsidRPr="00E013FB">
        <w:rPr>
          <w:sz w:val="24"/>
          <w:szCs w:val="24"/>
        </w:rPr>
        <w:t xml:space="preserve"> sponsor</w:t>
      </w:r>
      <w:r w:rsidRPr="00E013FB">
        <w:rPr>
          <w:sz w:val="24"/>
          <w:szCs w:val="24"/>
        </w:rPr>
        <w:t>:</w:t>
      </w:r>
    </w:p>
    <w:p w:rsidR="00BC424C" w:rsidRPr="00E013FB" w:rsidRDefault="00BC424C" w:rsidP="008321F0">
      <w:pPr>
        <w:pStyle w:val="Prrafodelista"/>
        <w:numPr>
          <w:ilvl w:val="0"/>
          <w:numId w:val="12"/>
        </w:numPr>
        <w:jc w:val="both"/>
        <w:rPr>
          <w:sz w:val="24"/>
          <w:szCs w:val="24"/>
        </w:rPr>
      </w:pPr>
      <w:r w:rsidRPr="00E013FB">
        <w:rPr>
          <w:sz w:val="24"/>
          <w:szCs w:val="24"/>
        </w:rPr>
        <w:t>To report on the development of the study and the results that are being achieved or about any incidence thereof.</w:t>
      </w:r>
    </w:p>
    <w:p w:rsidR="00BC424C" w:rsidRPr="00E013FB" w:rsidRDefault="00BC424C" w:rsidP="008321F0">
      <w:pPr>
        <w:pStyle w:val="Prrafodelista"/>
        <w:numPr>
          <w:ilvl w:val="0"/>
          <w:numId w:val="12"/>
        </w:numPr>
        <w:jc w:val="both"/>
        <w:rPr>
          <w:sz w:val="24"/>
          <w:szCs w:val="24"/>
        </w:rPr>
      </w:pPr>
      <w:r w:rsidRPr="00E013FB">
        <w:rPr>
          <w:sz w:val="24"/>
          <w:szCs w:val="24"/>
        </w:rPr>
        <w:t>To submit an annual report and a final report, the latter to be submitted between three to six months after the end of the study to the AEMPS [Spanish Agency of Medicines and Medical Devices] and the competent bodies of the Autonomous Communities where it was conducted.</w:t>
      </w:r>
    </w:p>
    <w:p w:rsidR="00BC424C" w:rsidRPr="00E013FB" w:rsidRDefault="00BC424C" w:rsidP="008321F0">
      <w:pPr>
        <w:pStyle w:val="Prrafodelista"/>
        <w:ind w:left="1428"/>
        <w:jc w:val="both"/>
        <w:rPr>
          <w:sz w:val="24"/>
          <w:szCs w:val="24"/>
        </w:rPr>
      </w:pPr>
    </w:p>
    <w:p w:rsidR="00E6665E" w:rsidRPr="00E013FB" w:rsidRDefault="00E6665E" w:rsidP="008321F0">
      <w:pPr>
        <w:pStyle w:val="Prrafodelista"/>
        <w:ind w:left="1428"/>
        <w:jc w:val="both"/>
        <w:rPr>
          <w:sz w:val="24"/>
          <w:szCs w:val="24"/>
        </w:rPr>
      </w:pPr>
    </w:p>
    <w:p w:rsidR="00BC424C" w:rsidRPr="00E013FB" w:rsidRDefault="00BC424C" w:rsidP="00723E09">
      <w:pPr>
        <w:pStyle w:val="Prrafodelista"/>
        <w:numPr>
          <w:ilvl w:val="0"/>
          <w:numId w:val="11"/>
        </w:numPr>
        <w:ind w:left="709" w:hanging="709"/>
        <w:jc w:val="left"/>
        <w:rPr>
          <w:b/>
          <w:sz w:val="24"/>
          <w:szCs w:val="24"/>
        </w:rPr>
      </w:pPr>
      <w:r w:rsidRPr="00E013FB">
        <w:rPr>
          <w:b/>
          <w:sz w:val="24"/>
          <w:szCs w:val="24"/>
        </w:rPr>
        <w:lastRenderedPageBreak/>
        <w:t>MONETARY</w:t>
      </w:r>
      <w:r w:rsidR="00723E09" w:rsidRPr="00E013FB">
        <w:rPr>
          <w:b/>
          <w:sz w:val="24"/>
          <w:szCs w:val="24"/>
        </w:rPr>
        <w:t xml:space="preserve"> </w:t>
      </w:r>
      <w:r w:rsidRPr="00E013FB">
        <w:rPr>
          <w:b/>
          <w:sz w:val="24"/>
          <w:szCs w:val="24"/>
        </w:rPr>
        <w:t>COMPENSATION</w:t>
      </w:r>
    </w:p>
    <w:p w:rsidR="00BC424C" w:rsidRPr="00E013FB" w:rsidRDefault="00BC424C" w:rsidP="008321F0">
      <w:pPr>
        <w:jc w:val="both"/>
        <w:rPr>
          <w:sz w:val="24"/>
          <w:szCs w:val="24"/>
        </w:rPr>
      </w:pPr>
      <w:r w:rsidRPr="00E013FB">
        <w:rPr>
          <w:sz w:val="24"/>
          <w:szCs w:val="24"/>
        </w:rPr>
        <w:t>All the financial</w:t>
      </w:r>
      <w:r w:rsidR="00CD7DEF" w:rsidRPr="00E013FB">
        <w:rPr>
          <w:sz w:val="24"/>
          <w:szCs w:val="24"/>
        </w:rPr>
        <w:t xml:space="preserve"> </w:t>
      </w:r>
      <w:r w:rsidRPr="00E013FB">
        <w:rPr>
          <w:sz w:val="24"/>
          <w:szCs w:val="24"/>
        </w:rPr>
        <w:t>aspects related to the study are reflected in the financial schedule that accompanies this agreement (</w:t>
      </w:r>
      <w:r w:rsidR="00723E09" w:rsidRPr="00E013FB">
        <w:rPr>
          <w:sz w:val="24"/>
          <w:szCs w:val="24"/>
        </w:rPr>
        <w:t>Annex</w:t>
      </w:r>
      <w:r w:rsidRPr="00E013FB">
        <w:rPr>
          <w:sz w:val="24"/>
          <w:szCs w:val="24"/>
        </w:rPr>
        <w:t xml:space="preserve"> I), which includes and specifies the direct and indirect costs.</w:t>
      </w:r>
    </w:p>
    <w:p w:rsidR="00BC424C" w:rsidRPr="00E013FB" w:rsidRDefault="00BC424C" w:rsidP="008321F0">
      <w:pPr>
        <w:jc w:val="both"/>
        <w:rPr>
          <w:sz w:val="24"/>
          <w:szCs w:val="24"/>
        </w:rPr>
      </w:pPr>
      <w:r w:rsidRPr="00E013FB">
        <w:rPr>
          <w:sz w:val="24"/>
          <w:szCs w:val="24"/>
        </w:rPr>
        <w:t xml:space="preserve">The </w:t>
      </w:r>
      <w:r w:rsidR="00723E09" w:rsidRPr="00E013FB">
        <w:rPr>
          <w:sz w:val="24"/>
          <w:szCs w:val="24"/>
        </w:rPr>
        <w:t>Sponsor</w:t>
      </w:r>
      <w:r w:rsidRPr="00E013FB">
        <w:rPr>
          <w:sz w:val="24"/>
          <w:szCs w:val="24"/>
        </w:rPr>
        <w:t xml:space="preserve"> agrees to pay the total amount of the study reflected in the following amounts, according to what is indicated in </w:t>
      </w:r>
      <w:r w:rsidR="00723E09" w:rsidRPr="00E013FB">
        <w:rPr>
          <w:sz w:val="24"/>
          <w:szCs w:val="24"/>
        </w:rPr>
        <w:t>Annex</w:t>
      </w:r>
      <w:r w:rsidRPr="00E013FB">
        <w:rPr>
          <w:sz w:val="24"/>
          <w:szCs w:val="24"/>
        </w:rPr>
        <w:t xml:space="preserve"> I Financial Schedule that accompanies this agreement:</w:t>
      </w:r>
    </w:p>
    <w:p w:rsidR="00BC424C" w:rsidRPr="00E013FB" w:rsidRDefault="001E4213" w:rsidP="008321F0">
      <w:pPr>
        <w:pStyle w:val="Prrafodelista"/>
        <w:numPr>
          <w:ilvl w:val="0"/>
          <w:numId w:val="4"/>
        </w:numPr>
        <w:jc w:val="both"/>
        <w:rPr>
          <w:sz w:val="24"/>
          <w:szCs w:val="24"/>
        </w:rPr>
      </w:pPr>
      <w:r w:rsidRPr="00E013FB">
        <w:rPr>
          <w:sz w:val="24"/>
          <w:szCs w:val="24"/>
        </w:rPr>
        <w:t>CREC rates &lt;&lt;Euros in numbers&gt;&gt; € (&lt;&lt;Euros written out&gt;&gt; Euros).</w:t>
      </w:r>
    </w:p>
    <w:p w:rsidR="001E4213" w:rsidRDefault="001E4213" w:rsidP="008321F0">
      <w:pPr>
        <w:pStyle w:val="Prrafodelista"/>
        <w:numPr>
          <w:ilvl w:val="0"/>
          <w:numId w:val="4"/>
        </w:numPr>
        <w:jc w:val="both"/>
        <w:rPr>
          <w:sz w:val="24"/>
          <w:szCs w:val="24"/>
        </w:rPr>
      </w:pPr>
      <w:r w:rsidRPr="00E013FB">
        <w:rPr>
          <w:sz w:val="24"/>
          <w:szCs w:val="24"/>
        </w:rPr>
        <w:t>Study costs: &lt;&lt;Euros in numbers&gt;&gt; € (&lt;&lt;Euros written out&gt;&gt; Euros).</w:t>
      </w:r>
    </w:p>
    <w:p w:rsidR="00470743" w:rsidRPr="00470743" w:rsidRDefault="00470743" w:rsidP="00470743">
      <w:pPr>
        <w:pStyle w:val="Prrafodelista"/>
        <w:numPr>
          <w:ilvl w:val="0"/>
          <w:numId w:val="4"/>
        </w:numPr>
        <w:tabs>
          <w:tab w:val="left" w:pos="709"/>
        </w:tabs>
        <w:spacing w:after="240" w:line="312" w:lineRule="auto"/>
        <w:jc w:val="both"/>
        <w:rPr>
          <w:sz w:val="24"/>
          <w:szCs w:val="24"/>
        </w:rPr>
      </w:pPr>
      <w:r w:rsidRPr="00470743">
        <w:rPr>
          <w:sz w:val="24"/>
          <w:szCs w:val="24"/>
        </w:rPr>
        <w:t xml:space="preserve">The invoice for the management of this contract will be request at the beginning of </w:t>
      </w:r>
      <w:r w:rsidRPr="00470743">
        <w:rPr>
          <w:sz w:val="24"/>
          <w:szCs w:val="24"/>
        </w:rPr>
        <w:tab/>
        <w:t>procedure.</w:t>
      </w:r>
    </w:p>
    <w:p w:rsidR="001E4213" w:rsidRPr="00E013FB" w:rsidRDefault="001E4213" w:rsidP="008321F0">
      <w:pPr>
        <w:jc w:val="both"/>
        <w:rPr>
          <w:sz w:val="24"/>
          <w:szCs w:val="24"/>
        </w:rPr>
      </w:pPr>
      <w:r w:rsidRPr="00E013FB">
        <w:rPr>
          <w:sz w:val="24"/>
          <w:szCs w:val="24"/>
        </w:rPr>
        <w:t>The appropriate</w:t>
      </w:r>
      <w:r w:rsidR="008321F0" w:rsidRPr="00E013FB">
        <w:rPr>
          <w:sz w:val="24"/>
          <w:szCs w:val="24"/>
        </w:rPr>
        <w:t xml:space="preserve"> </w:t>
      </w:r>
      <w:r w:rsidRPr="00E013FB">
        <w:rPr>
          <w:sz w:val="24"/>
          <w:szCs w:val="24"/>
        </w:rPr>
        <w:t>VAT will be applied to all of these items and they will be paid in accordance with what is established in Clause 6 of this agreement.</w:t>
      </w:r>
    </w:p>
    <w:p w:rsidR="001E4213" w:rsidRPr="00E013FB" w:rsidRDefault="001E4213" w:rsidP="008321F0">
      <w:pPr>
        <w:jc w:val="both"/>
        <w:rPr>
          <w:sz w:val="24"/>
          <w:szCs w:val="24"/>
        </w:rPr>
      </w:pPr>
      <w:r w:rsidRPr="00E013FB">
        <w:rPr>
          <w:sz w:val="24"/>
          <w:szCs w:val="24"/>
        </w:rPr>
        <w:t>This compensation has been approved for a total of &lt;&lt;</w:t>
      </w:r>
      <w:r w:rsidR="00723E09" w:rsidRPr="00E013FB">
        <w:rPr>
          <w:sz w:val="24"/>
          <w:szCs w:val="24"/>
        </w:rPr>
        <w:t>xxxxxxxx</w:t>
      </w:r>
      <w:r w:rsidR="00E6665E" w:rsidRPr="00E013FB">
        <w:rPr>
          <w:sz w:val="24"/>
          <w:szCs w:val="24"/>
        </w:rPr>
        <w:t>&gt;&gt;</w:t>
      </w:r>
      <w:r w:rsidR="00723E09" w:rsidRPr="00E013FB">
        <w:rPr>
          <w:sz w:val="24"/>
          <w:szCs w:val="24"/>
        </w:rPr>
        <w:t xml:space="preserve"> </w:t>
      </w:r>
      <w:r w:rsidRPr="00E013FB">
        <w:rPr>
          <w:sz w:val="24"/>
          <w:szCs w:val="24"/>
        </w:rPr>
        <w:t>patients who all complete the full course of the study in accordance with the protocol thereof. If the number of patients projected</w:t>
      </w:r>
      <w:r w:rsidR="008321F0" w:rsidRPr="00E013FB">
        <w:rPr>
          <w:sz w:val="24"/>
          <w:szCs w:val="24"/>
        </w:rPr>
        <w:t xml:space="preserve"> </w:t>
      </w:r>
      <w:r w:rsidRPr="00E013FB">
        <w:rPr>
          <w:sz w:val="24"/>
          <w:szCs w:val="24"/>
        </w:rPr>
        <w:t>is not reached or is surpassed, the monetary</w:t>
      </w:r>
      <w:r w:rsidR="008321F0" w:rsidRPr="00E013FB">
        <w:rPr>
          <w:sz w:val="24"/>
          <w:szCs w:val="24"/>
        </w:rPr>
        <w:t xml:space="preserve"> </w:t>
      </w:r>
      <w:r w:rsidRPr="00E013FB">
        <w:rPr>
          <w:sz w:val="24"/>
          <w:szCs w:val="24"/>
        </w:rPr>
        <w:t>amount will be established in proportion to the number of patients actually studied.</w:t>
      </w:r>
    </w:p>
    <w:p w:rsidR="001E4213" w:rsidRPr="00E013FB" w:rsidRDefault="001E4213" w:rsidP="008321F0">
      <w:pPr>
        <w:jc w:val="both"/>
        <w:rPr>
          <w:sz w:val="24"/>
          <w:szCs w:val="24"/>
        </w:rPr>
      </w:pPr>
      <w:r w:rsidRPr="00E013FB">
        <w:rPr>
          <w:sz w:val="24"/>
          <w:szCs w:val="24"/>
        </w:rPr>
        <w:t>In the case of included patients who do not complete the treatment, the amount to be paid will be calculated in proportion to the time of their participation in the study, as specified in the study budget that is attached as an addendum to the agreement.</w:t>
      </w:r>
    </w:p>
    <w:p w:rsidR="001E4213" w:rsidRPr="00E013FB" w:rsidRDefault="001E4213" w:rsidP="008321F0">
      <w:pPr>
        <w:jc w:val="both"/>
        <w:rPr>
          <w:sz w:val="24"/>
          <w:szCs w:val="24"/>
        </w:rPr>
      </w:pPr>
      <w:r w:rsidRPr="00E013FB">
        <w:rPr>
          <w:sz w:val="24"/>
          <w:szCs w:val="24"/>
        </w:rPr>
        <w:t>Any other variation in the budget, both in regard to amounts and items and conditions, shall be approved by mutual agreement among the parties.</w:t>
      </w:r>
    </w:p>
    <w:p w:rsidR="00E6665E" w:rsidRPr="00E013FB" w:rsidRDefault="00E6665E" w:rsidP="008321F0">
      <w:pPr>
        <w:jc w:val="both"/>
        <w:rPr>
          <w:sz w:val="24"/>
          <w:szCs w:val="24"/>
        </w:rPr>
      </w:pPr>
    </w:p>
    <w:p w:rsidR="001E4213" w:rsidRPr="00E013FB" w:rsidRDefault="001E4213" w:rsidP="00723E09">
      <w:pPr>
        <w:pStyle w:val="Prrafodelista"/>
        <w:numPr>
          <w:ilvl w:val="0"/>
          <w:numId w:val="11"/>
        </w:numPr>
        <w:ind w:left="709" w:hanging="709"/>
        <w:jc w:val="left"/>
        <w:rPr>
          <w:b/>
          <w:sz w:val="24"/>
          <w:szCs w:val="24"/>
        </w:rPr>
      </w:pPr>
      <w:r w:rsidRPr="00E013FB">
        <w:rPr>
          <w:b/>
          <w:sz w:val="24"/>
          <w:szCs w:val="24"/>
        </w:rPr>
        <w:t>FORM OF PAYMENT</w:t>
      </w:r>
    </w:p>
    <w:p w:rsidR="001E4213" w:rsidRPr="00E013FB" w:rsidRDefault="001E4213" w:rsidP="008321F0">
      <w:pPr>
        <w:jc w:val="both"/>
        <w:rPr>
          <w:sz w:val="24"/>
          <w:szCs w:val="24"/>
        </w:rPr>
      </w:pPr>
      <w:r w:rsidRPr="00E013FB">
        <w:rPr>
          <w:sz w:val="24"/>
          <w:szCs w:val="24"/>
        </w:rPr>
        <w:t>The rates for the evaluation of the proje</w:t>
      </w:r>
      <w:r w:rsidR="00723E09" w:rsidRPr="00E013FB">
        <w:rPr>
          <w:sz w:val="24"/>
          <w:szCs w:val="24"/>
        </w:rPr>
        <w:t xml:space="preserve">ct by the CREC, equivalent to 1075 + </w:t>
      </w:r>
      <w:r w:rsidRPr="00E013FB">
        <w:rPr>
          <w:sz w:val="24"/>
          <w:szCs w:val="24"/>
        </w:rPr>
        <w:t>VA</w:t>
      </w:r>
      <w:r w:rsidR="00723E09" w:rsidRPr="00E013FB">
        <w:rPr>
          <w:sz w:val="24"/>
          <w:szCs w:val="24"/>
        </w:rPr>
        <w:t xml:space="preserve">T </w:t>
      </w:r>
      <w:r w:rsidRPr="00E013FB">
        <w:rPr>
          <w:sz w:val="24"/>
          <w:szCs w:val="24"/>
        </w:rPr>
        <w:t>Euros, will be paid at the time the study is submitted to Fundació Parc Taulí.</w:t>
      </w:r>
    </w:p>
    <w:p w:rsidR="001E4213" w:rsidRPr="00E013FB" w:rsidRDefault="001E4213" w:rsidP="008321F0">
      <w:pPr>
        <w:jc w:val="both"/>
        <w:rPr>
          <w:sz w:val="24"/>
          <w:szCs w:val="24"/>
        </w:rPr>
      </w:pPr>
      <w:r w:rsidRPr="00E013FB">
        <w:rPr>
          <w:sz w:val="24"/>
          <w:szCs w:val="24"/>
        </w:rPr>
        <w:t>The payment of the remuneration per included patient agreed to in the previous point will be made up</w:t>
      </w:r>
      <w:r w:rsidR="00E6665E" w:rsidRPr="00E013FB">
        <w:rPr>
          <w:sz w:val="24"/>
          <w:szCs w:val="24"/>
        </w:rPr>
        <w:t xml:space="preserve">on submission of an invoice by </w:t>
      </w:r>
      <w:r w:rsidRPr="00E013FB">
        <w:rPr>
          <w:sz w:val="24"/>
          <w:szCs w:val="24"/>
        </w:rPr>
        <w:t>Fundació Parc Taulí.</w:t>
      </w:r>
    </w:p>
    <w:p w:rsidR="00E013FB" w:rsidRDefault="001E4213" w:rsidP="008321F0">
      <w:pPr>
        <w:jc w:val="both"/>
        <w:rPr>
          <w:sz w:val="24"/>
          <w:szCs w:val="24"/>
        </w:rPr>
      </w:pPr>
      <w:r w:rsidRPr="00E013FB">
        <w:rPr>
          <w:sz w:val="24"/>
          <w:szCs w:val="24"/>
        </w:rPr>
        <w:t>All payments will be routed through Fundació Parc Taulí, with NIF G6033</w:t>
      </w:r>
      <w:r w:rsidR="00E6665E" w:rsidRPr="00E013FB">
        <w:rPr>
          <w:sz w:val="24"/>
          <w:szCs w:val="24"/>
        </w:rPr>
        <w:t>1238 and corporate domicile at</w:t>
      </w:r>
      <w:r w:rsidRPr="00E013FB">
        <w:rPr>
          <w:sz w:val="24"/>
          <w:szCs w:val="24"/>
        </w:rPr>
        <w:t xml:space="preserve"> Parc Taulí, 1, 08208 Sabadell. Payments must be made upon</w:t>
      </w:r>
      <w:r w:rsidR="008321F0" w:rsidRPr="00E013FB">
        <w:rPr>
          <w:sz w:val="24"/>
          <w:szCs w:val="24"/>
        </w:rPr>
        <w:t xml:space="preserve"> </w:t>
      </w:r>
      <w:r w:rsidRPr="00E013FB">
        <w:rPr>
          <w:sz w:val="24"/>
          <w:szCs w:val="24"/>
        </w:rPr>
        <w:t>submission of invoices, with VAT included, applying the prorated percentage</w:t>
      </w:r>
      <w:r w:rsidR="008321F0" w:rsidRPr="00E013FB">
        <w:rPr>
          <w:sz w:val="24"/>
          <w:szCs w:val="24"/>
        </w:rPr>
        <w:t xml:space="preserve"> </w:t>
      </w:r>
      <w:r w:rsidRPr="00E013FB">
        <w:rPr>
          <w:sz w:val="24"/>
          <w:szCs w:val="24"/>
        </w:rPr>
        <w:t>in force on</w:t>
      </w:r>
      <w:r w:rsidR="00E013FB">
        <w:rPr>
          <w:sz w:val="24"/>
          <w:szCs w:val="24"/>
        </w:rPr>
        <w:t xml:space="preserve"> the issue date of each invoice.</w:t>
      </w:r>
    </w:p>
    <w:p w:rsidR="00E013FB" w:rsidRDefault="00E013FB" w:rsidP="00E013FB">
      <w:pPr>
        <w:spacing w:after="0" w:line="240" w:lineRule="auto"/>
        <w:jc w:val="both"/>
        <w:rPr>
          <w:sz w:val="24"/>
          <w:szCs w:val="24"/>
        </w:rPr>
      </w:pPr>
      <w:r>
        <w:rPr>
          <w:sz w:val="24"/>
          <w:szCs w:val="24"/>
        </w:rPr>
        <w:t>A</w:t>
      </w:r>
      <w:r w:rsidR="001E4213" w:rsidRPr="00E013FB">
        <w:rPr>
          <w:sz w:val="24"/>
          <w:szCs w:val="24"/>
        </w:rPr>
        <w:t>ccount number 0081-5154-29-0001813582.</w:t>
      </w:r>
    </w:p>
    <w:p w:rsidR="00E013FB" w:rsidRPr="00E013FB" w:rsidRDefault="00E013FB" w:rsidP="00E013FB">
      <w:pPr>
        <w:pStyle w:val="Textoindependiente"/>
        <w:rPr>
          <w:rFonts w:ascii="Calibri" w:hAnsi="Calibri"/>
          <w:lang w:val="en-US"/>
        </w:rPr>
      </w:pPr>
      <w:r w:rsidRPr="00F8329B">
        <w:rPr>
          <w:rFonts w:ascii="Calibri" w:hAnsi="Calibri"/>
          <w:lang w:val="en-US"/>
        </w:rPr>
        <w:lastRenderedPageBreak/>
        <w:t xml:space="preserve">Banco de Sabadell, Pl. </w:t>
      </w:r>
      <w:r w:rsidRPr="00E013FB">
        <w:rPr>
          <w:rFonts w:ascii="Calibri" w:hAnsi="Calibri"/>
          <w:lang w:val="en-US"/>
        </w:rPr>
        <w:t>Sant Roc, 20, 08201 Sabadell.</w:t>
      </w:r>
    </w:p>
    <w:p w:rsidR="00E013FB" w:rsidRPr="0085757C" w:rsidRDefault="00E013FB" w:rsidP="00E013FB">
      <w:pPr>
        <w:pStyle w:val="Textoindependiente"/>
        <w:rPr>
          <w:rFonts w:ascii="Calibri" w:hAnsi="Calibri"/>
          <w:lang w:val="en-US"/>
        </w:rPr>
      </w:pPr>
      <w:r w:rsidRPr="0085757C">
        <w:rPr>
          <w:rFonts w:ascii="Calibri" w:hAnsi="Calibri"/>
          <w:lang w:val="en-US"/>
        </w:rPr>
        <w:t>Swift_ BSABESBB.</w:t>
      </w:r>
    </w:p>
    <w:p w:rsidR="00E013FB" w:rsidRPr="00E013FB" w:rsidRDefault="00E013FB" w:rsidP="00E013FB">
      <w:pPr>
        <w:pStyle w:val="Textoindependiente"/>
        <w:rPr>
          <w:rFonts w:ascii="Calibri" w:hAnsi="Calibri"/>
          <w:lang w:val="en-US"/>
        </w:rPr>
      </w:pPr>
      <w:r w:rsidRPr="00E013FB">
        <w:rPr>
          <w:rFonts w:ascii="Calibri" w:hAnsi="Calibri"/>
          <w:lang w:val="en-US"/>
        </w:rPr>
        <w:t>IBAN: ES02 0081 5154 2900 0181 3582.</w:t>
      </w:r>
    </w:p>
    <w:p w:rsidR="00E013FB" w:rsidRPr="00E013FB" w:rsidRDefault="00E013FB" w:rsidP="00E013FB">
      <w:pPr>
        <w:pStyle w:val="Textoindependiente"/>
        <w:rPr>
          <w:rFonts w:ascii="Calibri" w:hAnsi="Calibri"/>
          <w:lang w:val="en-US"/>
        </w:rPr>
      </w:pPr>
    </w:p>
    <w:p w:rsidR="00E013FB" w:rsidRDefault="00E013FB" w:rsidP="008321F0">
      <w:pPr>
        <w:jc w:val="both"/>
        <w:rPr>
          <w:sz w:val="24"/>
          <w:szCs w:val="24"/>
        </w:rPr>
      </w:pPr>
      <w:r>
        <w:rPr>
          <w:sz w:val="24"/>
          <w:szCs w:val="24"/>
        </w:rPr>
        <w:t>(To invoice: must include name of sponsor, data, CIF or TAX id.</w:t>
      </w:r>
    </w:p>
    <w:p w:rsidR="00E013FB" w:rsidRDefault="00E013FB" w:rsidP="008321F0">
      <w:pPr>
        <w:jc w:val="both"/>
        <w:rPr>
          <w:sz w:val="24"/>
          <w:szCs w:val="24"/>
        </w:rPr>
      </w:pPr>
      <w:r>
        <w:rPr>
          <w:sz w:val="24"/>
          <w:szCs w:val="24"/>
        </w:rPr>
        <w:t>CRO data. Information on whom to be bill and who will make the payments. Contact person data.</w:t>
      </w:r>
    </w:p>
    <w:p w:rsidR="00E013FB" w:rsidRDefault="00E013FB" w:rsidP="008321F0">
      <w:pPr>
        <w:jc w:val="both"/>
        <w:rPr>
          <w:sz w:val="24"/>
          <w:szCs w:val="24"/>
        </w:rPr>
      </w:pPr>
      <w:r>
        <w:rPr>
          <w:sz w:val="24"/>
          <w:szCs w:val="24"/>
        </w:rPr>
        <w:t>If this information is modified, it must be notified to the email address indicated below).</w:t>
      </w:r>
    </w:p>
    <w:p w:rsidR="00E013FB" w:rsidRDefault="00E013FB" w:rsidP="008321F0">
      <w:pPr>
        <w:jc w:val="both"/>
        <w:rPr>
          <w:sz w:val="24"/>
          <w:szCs w:val="24"/>
        </w:rPr>
      </w:pPr>
      <w:r>
        <w:rPr>
          <w:sz w:val="24"/>
          <w:szCs w:val="24"/>
        </w:rPr>
        <w:t>Invoices must be requested from: facturai3ptauli.cat (contact person: Roser Renom).</w:t>
      </w:r>
    </w:p>
    <w:p w:rsidR="001E4213" w:rsidRPr="00E013FB" w:rsidRDefault="001E4213" w:rsidP="008321F0">
      <w:pPr>
        <w:jc w:val="both"/>
        <w:rPr>
          <w:sz w:val="24"/>
          <w:szCs w:val="24"/>
        </w:rPr>
      </w:pPr>
      <w:r w:rsidRPr="00E013FB">
        <w:rPr>
          <w:sz w:val="24"/>
          <w:szCs w:val="24"/>
        </w:rPr>
        <w:t xml:space="preserve">The </w:t>
      </w:r>
      <w:r w:rsidR="00723E09" w:rsidRPr="00E013FB">
        <w:rPr>
          <w:sz w:val="24"/>
          <w:szCs w:val="24"/>
        </w:rPr>
        <w:t>Sponsor</w:t>
      </w:r>
      <w:r w:rsidR="008321F0" w:rsidRPr="00E013FB">
        <w:rPr>
          <w:sz w:val="24"/>
          <w:szCs w:val="24"/>
        </w:rPr>
        <w:t xml:space="preserve"> </w:t>
      </w:r>
      <w:r w:rsidRPr="00E013FB">
        <w:rPr>
          <w:sz w:val="24"/>
          <w:szCs w:val="24"/>
        </w:rPr>
        <w:t>shall pay the invoice no later than 30 days from the date of invoice.</w:t>
      </w:r>
    </w:p>
    <w:p w:rsidR="001E4213" w:rsidRPr="00E013FB" w:rsidRDefault="001E4213" w:rsidP="008321F0">
      <w:pPr>
        <w:jc w:val="both"/>
        <w:rPr>
          <w:sz w:val="24"/>
          <w:szCs w:val="24"/>
        </w:rPr>
      </w:pPr>
      <w:r w:rsidRPr="00E013FB">
        <w:rPr>
          <w:sz w:val="24"/>
          <w:szCs w:val="24"/>
        </w:rPr>
        <w:t>Payments will be made every</w:t>
      </w:r>
      <w:r w:rsidR="002C7352" w:rsidRPr="00E013FB">
        <w:rPr>
          <w:sz w:val="24"/>
          <w:szCs w:val="24"/>
        </w:rPr>
        <w:t xml:space="preserve"> </w:t>
      </w:r>
      <w:r w:rsidRPr="00E013FB">
        <w:rPr>
          <w:sz w:val="24"/>
          <w:szCs w:val="24"/>
        </w:rPr>
        <w:t>&lt;&lt;payment period&gt;&gt; months,</w:t>
      </w:r>
      <w:r w:rsidR="008321F0" w:rsidRPr="00E013FB">
        <w:rPr>
          <w:sz w:val="24"/>
          <w:szCs w:val="24"/>
        </w:rPr>
        <w:t xml:space="preserve"> </w:t>
      </w:r>
      <w:r w:rsidRPr="00E013FB">
        <w:rPr>
          <w:sz w:val="24"/>
          <w:szCs w:val="24"/>
        </w:rPr>
        <w:t>upon the presentation of the pertinent</w:t>
      </w:r>
      <w:r w:rsidR="008321F0" w:rsidRPr="00E013FB">
        <w:rPr>
          <w:sz w:val="24"/>
          <w:szCs w:val="24"/>
        </w:rPr>
        <w:t xml:space="preserve"> </w:t>
      </w:r>
      <w:r w:rsidRPr="00E013FB">
        <w:rPr>
          <w:sz w:val="24"/>
          <w:szCs w:val="24"/>
        </w:rPr>
        <w:t>report by the principal investigator, for the cases conducted.</w:t>
      </w:r>
    </w:p>
    <w:p w:rsidR="00E6665E" w:rsidRPr="00E013FB" w:rsidRDefault="001E4213" w:rsidP="008321F0">
      <w:pPr>
        <w:jc w:val="both"/>
        <w:rPr>
          <w:sz w:val="24"/>
          <w:szCs w:val="24"/>
        </w:rPr>
      </w:pPr>
      <w:r w:rsidRPr="00E013FB">
        <w:rPr>
          <w:sz w:val="24"/>
          <w:szCs w:val="24"/>
        </w:rPr>
        <w:t>The last payment will be made once the count</w:t>
      </w:r>
      <w:r w:rsidR="002C7352" w:rsidRPr="00E013FB">
        <w:rPr>
          <w:sz w:val="24"/>
          <w:szCs w:val="24"/>
        </w:rPr>
        <w:t xml:space="preserve"> </w:t>
      </w:r>
      <w:r w:rsidRPr="00E013FB">
        <w:rPr>
          <w:sz w:val="24"/>
          <w:szCs w:val="24"/>
        </w:rPr>
        <w:t>and control of the supplies utilized have</w:t>
      </w:r>
      <w:r w:rsidR="008321F0" w:rsidRPr="00E013FB">
        <w:rPr>
          <w:sz w:val="24"/>
          <w:szCs w:val="24"/>
        </w:rPr>
        <w:t xml:space="preserve"> </w:t>
      </w:r>
      <w:r w:rsidRPr="00E013FB">
        <w:rPr>
          <w:sz w:val="24"/>
          <w:szCs w:val="24"/>
        </w:rPr>
        <w:t>been done and the drugs supplied, but not utilized, have been withdrawn.</w:t>
      </w:r>
    </w:p>
    <w:p w:rsidR="00E6665E" w:rsidRPr="00E013FB" w:rsidRDefault="00E6665E" w:rsidP="008321F0">
      <w:pPr>
        <w:jc w:val="both"/>
        <w:rPr>
          <w:sz w:val="24"/>
          <w:szCs w:val="24"/>
        </w:rPr>
      </w:pPr>
    </w:p>
    <w:p w:rsidR="001E4213" w:rsidRPr="00E013FB" w:rsidRDefault="001E4213" w:rsidP="002C7352">
      <w:pPr>
        <w:pStyle w:val="Prrafodelista"/>
        <w:numPr>
          <w:ilvl w:val="0"/>
          <w:numId w:val="11"/>
        </w:numPr>
        <w:ind w:left="709" w:hanging="709"/>
        <w:jc w:val="left"/>
        <w:rPr>
          <w:b/>
          <w:sz w:val="24"/>
          <w:szCs w:val="24"/>
        </w:rPr>
      </w:pPr>
      <w:r w:rsidRPr="00E013FB">
        <w:rPr>
          <w:b/>
          <w:sz w:val="24"/>
          <w:szCs w:val="24"/>
        </w:rPr>
        <w:t>DURATION OF THE STUDY</w:t>
      </w:r>
    </w:p>
    <w:p w:rsidR="001E4213" w:rsidRPr="00E013FB" w:rsidRDefault="001E4213" w:rsidP="008321F0">
      <w:pPr>
        <w:jc w:val="both"/>
        <w:rPr>
          <w:sz w:val="24"/>
          <w:szCs w:val="24"/>
        </w:rPr>
      </w:pPr>
      <w:r w:rsidRPr="00E013FB">
        <w:rPr>
          <w:sz w:val="24"/>
          <w:szCs w:val="24"/>
        </w:rPr>
        <w:t>The study that is the subject matter of this agreement may begin once the pertinent permits and administrative authorizations have been obtained, from</w:t>
      </w:r>
      <w:r w:rsidR="008321F0" w:rsidRPr="00E013FB">
        <w:rPr>
          <w:sz w:val="24"/>
          <w:szCs w:val="24"/>
        </w:rPr>
        <w:t xml:space="preserve"> </w:t>
      </w:r>
      <w:r w:rsidRPr="00E013FB">
        <w:rPr>
          <w:sz w:val="24"/>
          <w:szCs w:val="24"/>
        </w:rPr>
        <w:t>the date it is signed, and will have an estimated duration of &lt;&lt;</w:t>
      </w:r>
      <w:r w:rsidR="002C7352" w:rsidRPr="00E013FB">
        <w:rPr>
          <w:sz w:val="24"/>
          <w:szCs w:val="24"/>
        </w:rPr>
        <w:t>xxxxxx</w:t>
      </w:r>
      <w:r w:rsidRPr="00E013FB">
        <w:rPr>
          <w:sz w:val="24"/>
          <w:szCs w:val="24"/>
        </w:rPr>
        <w:t>&gt;&gt; months from the start thereof. If recruitment has not been completed</w:t>
      </w:r>
      <w:r w:rsidR="008321F0" w:rsidRPr="00E013FB">
        <w:rPr>
          <w:sz w:val="24"/>
          <w:szCs w:val="24"/>
        </w:rPr>
        <w:t xml:space="preserve"> </w:t>
      </w:r>
      <w:r w:rsidRPr="00E013FB">
        <w:rPr>
          <w:sz w:val="24"/>
          <w:szCs w:val="24"/>
        </w:rPr>
        <w:t>within the appropriate</w:t>
      </w:r>
      <w:r w:rsidR="008321F0" w:rsidRPr="00E013FB">
        <w:rPr>
          <w:sz w:val="24"/>
          <w:szCs w:val="24"/>
        </w:rPr>
        <w:t xml:space="preserve"> </w:t>
      </w:r>
      <w:r w:rsidRPr="00E013FB">
        <w:rPr>
          <w:sz w:val="24"/>
          <w:szCs w:val="24"/>
        </w:rPr>
        <w:t>time frames, the contracting parties shall adopt, by mutual agreement, such provisions as they may deem appropriate.</w:t>
      </w:r>
    </w:p>
    <w:p w:rsidR="001E4213" w:rsidRPr="00E013FB" w:rsidRDefault="001E4213" w:rsidP="008321F0">
      <w:pPr>
        <w:jc w:val="both"/>
        <w:rPr>
          <w:sz w:val="24"/>
          <w:szCs w:val="24"/>
        </w:rPr>
      </w:pPr>
      <w:r w:rsidRPr="00E013FB">
        <w:rPr>
          <w:sz w:val="24"/>
          <w:szCs w:val="24"/>
        </w:rPr>
        <w:t>The study shall be suspended before its completion, by written notification, if any of the following circumstances should arise:</w:t>
      </w:r>
    </w:p>
    <w:p w:rsidR="001E4213" w:rsidRPr="00E013FB" w:rsidRDefault="001E4213" w:rsidP="008321F0">
      <w:pPr>
        <w:pStyle w:val="Prrafodelista"/>
        <w:numPr>
          <w:ilvl w:val="0"/>
          <w:numId w:val="5"/>
        </w:numPr>
        <w:jc w:val="both"/>
        <w:rPr>
          <w:sz w:val="24"/>
          <w:szCs w:val="24"/>
        </w:rPr>
      </w:pPr>
      <w:r w:rsidRPr="00E013FB">
        <w:rPr>
          <w:sz w:val="24"/>
          <w:szCs w:val="24"/>
        </w:rPr>
        <w:t>Due to the principal investigator’s noncompliance with the terms of this agreement.</w:t>
      </w:r>
    </w:p>
    <w:p w:rsidR="001E4213" w:rsidRPr="00E013FB" w:rsidRDefault="001E4213" w:rsidP="008321F0">
      <w:pPr>
        <w:pStyle w:val="Prrafodelista"/>
        <w:numPr>
          <w:ilvl w:val="0"/>
          <w:numId w:val="5"/>
        </w:numPr>
        <w:jc w:val="both"/>
        <w:rPr>
          <w:sz w:val="24"/>
          <w:szCs w:val="24"/>
        </w:rPr>
      </w:pPr>
      <w:r w:rsidRPr="00E013FB">
        <w:rPr>
          <w:sz w:val="24"/>
          <w:szCs w:val="24"/>
        </w:rPr>
        <w:t>If compliance with the protocol is deficient or the data recorded is repeatedly inaccurate or incomplete.</w:t>
      </w:r>
    </w:p>
    <w:p w:rsidR="001E4213" w:rsidRPr="00E013FB" w:rsidRDefault="001E4213" w:rsidP="008321F0">
      <w:pPr>
        <w:pStyle w:val="Prrafodelista"/>
        <w:numPr>
          <w:ilvl w:val="0"/>
          <w:numId w:val="5"/>
        </w:numPr>
        <w:jc w:val="both"/>
        <w:rPr>
          <w:sz w:val="24"/>
          <w:szCs w:val="24"/>
        </w:rPr>
      </w:pPr>
      <w:r w:rsidRPr="00E013FB">
        <w:rPr>
          <w:sz w:val="24"/>
          <w:szCs w:val="24"/>
        </w:rPr>
        <w:t xml:space="preserve">By mutual agreement in writing among the contracting parties.  </w:t>
      </w:r>
    </w:p>
    <w:p w:rsidR="001E4213" w:rsidRPr="00E013FB" w:rsidRDefault="001E4213" w:rsidP="008321F0">
      <w:pPr>
        <w:pStyle w:val="Prrafodelista"/>
        <w:numPr>
          <w:ilvl w:val="0"/>
          <w:numId w:val="5"/>
        </w:numPr>
        <w:jc w:val="both"/>
        <w:rPr>
          <w:sz w:val="24"/>
          <w:szCs w:val="24"/>
        </w:rPr>
      </w:pPr>
      <w:r w:rsidRPr="00E013FB">
        <w:rPr>
          <w:sz w:val="24"/>
          <w:szCs w:val="24"/>
        </w:rPr>
        <w:t>If the Sponsor decides to terminate or suspend it for business</w:t>
      </w:r>
      <w:r w:rsidR="008321F0" w:rsidRPr="00E013FB">
        <w:rPr>
          <w:sz w:val="24"/>
          <w:szCs w:val="24"/>
        </w:rPr>
        <w:t xml:space="preserve"> </w:t>
      </w:r>
      <w:r w:rsidRPr="00E013FB">
        <w:rPr>
          <w:sz w:val="24"/>
          <w:szCs w:val="24"/>
        </w:rPr>
        <w:t>reasons or for not being able to complete it due to a lack of patients or centers.</w:t>
      </w:r>
    </w:p>
    <w:p w:rsidR="001E4213" w:rsidRPr="00E013FB" w:rsidRDefault="001E4213" w:rsidP="008321F0">
      <w:pPr>
        <w:jc w:val="both"/>
        <w:rPr>
          <w:sz w:val="24"/>
          <w:szCs w:val="24"/>
        </w:rPr>
      </w:pPr>
      <w:r w:rsidRPr="00E013FB">
        <w:rPr>
          <w:sz w:val="24"/>
          <w:szCs w:val="24"/>
        </w:rPr>
        <w:t xml:space="preserve">The </w:t>
      </w:r>
      <w:r w:rsidR="002C7352" w:rsidRPr="00E013FB">
        <w:rPr>
          <w:sz w:val="24"/>
          <w:szCs w:val="24"/>
        </w:rPr>
        <w:t>Sponsor</w:t>
      </w:r>
      <w:r w:rsidRPr="00E013FB">
        <w:rPr>
          <w:sz w:val="24"/>
          <w:szCs w:val="24"/>
        </w:rPr>
        <w:t xml:space="preserve"> shall prepare a report explaining the reasons for suspending the study.</w:t>
      </w:r>
    </w:p>
    <w:p w:rsidR="001E4213" w:rsidRPr="00E013FB" w:rsidRDefault="001E4213" w:rsidP="008321F0">
      <w:pPr>
        <w:jc w:val="both"/>
        <w:rPr>
          <w:sz w:val="24"/>
          <w:szCs w:val="24"/>
        </w:rPr>
      </w:pPr>
      <w:r w:rsidRPr="00E013FB">
        <w:rPr>
          <w:sz w:val="24"/>
          <w:szCs w:val="24"/>
        </w:rPr>
        <w:lastRenderedPageBreak/>
        <w:t>If the study should be suspended, the sponsor shall notify</w:t>
      </w:r>
      <w:r w:rsidR="008321F0" w:rsidRPr="00E013FB">
        <w:rPr>
          <w:sz w:val="24"/>
          <w:szCs w:val="24"/>
        </w:rPr>
        <w:t xml:space="preserve"> </w:t>
      </w:r>
      <w:r w:rsidRPr="00E013FB">
        <w:rPr>
          <w:sz w:val="24"/>
          <w:szCs w:val="24"/>
        </w:rPr>
        <w:t>all the appropriate health authorities and the participating centers’ CRECs of</w:t>
      </w:r>
      <w:r w:rsidR="008321F0" w:rsidRPr="00E013FB">
        <w:rPr>
          <w:sz w:val="24"/>
          <w:szCs w:val="24"/>
        </w:rPr>
        <w:t xml:space="preserve"> </w:t>
      </w:r>
      <w:r w:rsidRPr="00E013FB">
        <w:rPr>
          <w:sz w:val="24"/>
          <w:szCs w:val="24"/>
        </w:rPr>
        <w:t>the suspension.</w:t>
      </w:r>
    </w:p>
    <w:p w:rsidR="00E6665E" w:rsidRPr="00E013FB" w:rsidRDefault="00E6665E" w:rsidP="008321F0">
      <w:pPr>
        <w:jc w:val="both"/>
        <w:rPr>
          <w:sz w:val="24"/>
          <w:szCs w:val="24"/>
        </w:rPr>
      </w:pPr>
    </w:p>
    <w:p w:rsidR="001E4213" w:rsidRPr="00E013FB" w:rsidRDefault="001E4213" w:rsidP="002C7352">
      <w:pPr>
        <w:jc w:val="left"/>
        <w:rPr>
          <w:b/>
          <w:sz w:val="24"/>
          <w:szCs w:val="24"/>
        </w:rPr>
      </w:pPr>
      <w:r w:rsidRPr="00E013FB">
        <w:rPr>
          <w:b/>
          <w:sz w:val="24"/>
          <w:szCs w:val="24"/>
        </w:rPr>
        <w:t xml:space="preserve">8. </w:t>
      </w:r>
      <w:r w:rsidR="002C7352" w:rsidRPr="00E013FB">
        <w:rPr>
          <w:b/>
          <w:sz w:val="24"/>
          <w:szCs w:val="24"/>
        </w:rPr>
        <w:tab/>
      </w:r>
      <w:r w:rsidRPr="00E013FB">
        <w:rPr>
          <w:b/>
          <w:sz w:val="24"/>
          <w:szCs w:val="24"/>
        </w:rPr>
        <w:t>INCLUSION OF PATIENTS</w:t>
      </w:r>
    </w:p>
    <w:p w:rsidR="001E4213" w:rsidRPr="00E013FB" w:rsidRDefault="001E4213" w:rsidP="008321F0">
      <w:pPr>
        <w:jc w:val="both"/>
        <w:rPr>
          <w:sz w:val="24"/>
          <w:szCs w:val="24"/>
        </w:rPr>
      </w:pPr>
      <w:r w:rsidRPr="00E013FB">
        <w:rPr>
          <w:sz w:val="24"/>
          <w:szCs w:val="24"/>
        </w:rPr>
        <w:t xml:space="preserve">The </w:t>
      </w:r>
      <w:r w:rsidR="002C7352" w:rsidRPr="00E013FB">
        <w:rPr>
          <w:sz w:val="24"/>
          <w:szCs w:val="24"/>
        </w:rPr>
        <w:t>Sponsor</w:t>
      </w:r>
      <w:r w:rsidRPr="00E013FB">
        <w:rPr>
          <w:sz w:val="24"/>
          <w:szCs w:val="24"/>
        </w:rPr>
        <w:t xml:space="preserve"> reserves the right to discontinue</w:t>
      </w:r>
      <w:r w:rsidR="008321F0" w:rsidRPr="00E013FB">
        <w:rPr>
          <w:sz w:val="24"/>
          <w:szCs w:val="24"/>
        </w:rPr>
        <w:t xml:space="preserve"> </w:t>
      </w:r>
      <w:r w:rsidRPr="00E013FB">
        <w:rPr>
          <w:sz w:val="24"/>
          <w:szCs w:val="24"/>
        </w:rPr>
        <w:t>inclusion of patients in any of the following cases:</w:t>
      </w:r>
    </w:p>
    <w:p w:rsidR="001E4213" w:rsidRPr="00E013FB" w:rsidRDefault="001E4213" w:rsidP="008321F0">
      <w:pPr>
        <w:pStyle w:val="Prrafodelista"/>
        <w:numPr>
          <w:ilvl w:val="0"/>
          <w:numId w:val="6"/>
        </w:numPr>
        <w:jc w:val="both"/>
        <w:rPr>
          <w:sz w:val="24"/>
          <w:szCs w:val="24"/>
        </w:rPr>
      </w:pPr>
      <w:r w:rsidRPr="00E013FB">
        <w:rPr>
          <w:sz w:val="24"/>
          <w:szCs w:val="24"/>
        </w:rPr>
        <w:t>If the principal investigator does not include the agreed-upon number of patients during the designated time frame.</w:t>
      </w:r>
    </w:p>
    <w:p w:rsidR="001E4213" w:rsidRPr="00E013FB" w:rsidRDefault="001E4213" w:rsidP="008321F0">
      <w:pPr>
        <w:pStyle w:val="Prrafodelista"/>
        <w:numPr>
          <w:ilvl w:val="0"/>
          <w:numId w:val="6"/>
        </w:numPr>
        <w:jc w:val="both"/>
        <w:rPr>
          <w:sz w:val="24"/>
          <w:szCs w:val="24"/>
        </w:rPr>
      </w:pPr>
      <w:r w:rsidRPr="00E013FB">
        <w:rPr>
          <w:sz w:val="24"/>
          <w:szCs w:val="24"/>
        </w:rPr>
        <w:t>When, in the case of a multicenter study, the total number of patients to be included in the study has already been reached by other investigators.</w:t>
      </w:r>
    </w:p>
    <w:p w:rsidR="001E4213" w:rsidRPr="00E013FB" w:rsidRDefault="001E4213" w:rsidP="008321F0">
      <w:pPr>
        <w:jc w:val="both"/>
        <w:rPr>
          <w:sz w:val="24"/>
          <w:szCs w:val="24"/>
        </w:rPr>
      </w:pPr>
      <w:r w:rsidRPr="00E013FB">
        <w:rPr>
          <w:sz w:val="24"/>
          <w:szCs w:val="24"/>
        </w:rPr>
        <w:t xml:space="preserve">In either case, the </w:t>
      </w:r>
      <w:r w:rsidR="002C7352" w:rsidRPr="00E013FB">
        <w:rPr>
          <w:sz w:val="24"/>
          <w:szCs w:val="24"/>
        </w:rPr>
        <w:t>Sponsor</w:t>
      </w:r>
      <w:r w:rsidR="008321F0" w:rsidRPr="00E013FB">
        <w:rPr>
          <w:sz w:val="24"/>
          <w:szCs w:val="24"/>
        </w:rPr>
        <w:t xml:space="preserve"> </w:t>
      </w:r>
      <w:r w:rsidRPr="00E013FB">
        <w:rPr>
          <w:sz w:val="24"/>
          <w:szCs w:val="24"/>
        </w:rPr>
        <w:t>agrees to notify</w:t>
      </w:r>
      <w:r w:rsidR="008321F0" w:rsidRPr="00E013FB">
        <w:rPr>
          <w:sz w:val="24"/>
          <w:szCs w:val="24"/>
        </w:rPr>
        <w:t xml:space="preserve"> </w:t>
      </w:r>
      <w:r w:rsidRPr="00E013FB">
        <w:rPr>
          <w:sz w:val="24"/>
          <w:szCs w:val="24"/>
        </w:rPr>
        <w:t>the CREC and the principal investigator.</w:t>
      </w:r>
    </w:p>
    <w:p w:rsidR="00E6665E" w:rsidRPr="00E013FB" w:rsidRDefault="00E6665E" w:rsidP="008321F0">
      <w:pPr>
        <w:jc w:val="both"/>
        <w:rPr>
          <w:sz w:val="24"/>
          <w:szCs w:val="24"/>
        </w:rPr>
      </w:pPr>
    </w:p>
    <w:p w:rsidR="001E4213" w:rsidRPr="00E013FB" w:rsidRDefault="001E4213" w:rsidP="002C7352">
      <w:pPr>
        <w:jc w:val="left"/>
        <w:rPr>
          <w:b/>
          <w:sz w:val="24"/>
          <w:szCs w:val="24"/>
        </w:rPr>
      </w:pPr>
      <w:r w:rsidRPr="00E013FB">
        <w:rPr>
          <w:b/>
          <w:sz w:val="24"/>
          <w:szCs w:val="24"/>
        </w:rPr>
        <w:t xml:space="preserve">9. </w:t>
      </w:r>
      <w:r w:rsidR="002C7352" w:rsidRPr="00E013FB">
        <w:rPr>
          <w:b/>
          <w:sz w:val="24"/>
          <w:szCs w:val="24"/>
        </w:rPr>
        <w:tab/>
      </w:r>
      <w:r w:rsidRPr="00E013FB">
        <w:rPr>
          <w:b/>
          <w:sz w:val="24"/>
          <w:szCs w:val="24"/>
        </w:rPr>
        <w:t>LIFE OF THE AGREEMENT</w:t>
      </w:r>
    </w:p>
    <w:p w:rsidR="001E4213" w:rsidRPr="00E013FB" w:rsidRDefault="001E4213" w:rsidP="008321F0">
      <w:pPr>
        <w:jc w:val="both"/>
        <w:rPr>
          <w:sz w:val="24"/>
          <w:szCs w:val="24"/>
        </w:rPr>
      </w:pPr>
      <w:r w:rsidRPr="00E013FB">
        <w:rPr>
          <w:sz w:val="24"/>
          <w:szCs w:val="24"/>
        </w:rPr>
        <w:t>This agreement will go into effect at the time it is signed by the parties and will be in effect as long as the study lasts.</w:t>
      </w:r>
    </w:p>
    <w:p w:rsidR="001E4213" w:rsidRPr="00E013FB" w:rsidRDefault="001E4213" w:rsidP="008321F0">
      <w:pPr>
        <w:jc w:val="both"/>
        <w:rPr>
          <w:sz w:val="24"/>
          <w:szCs w:val="24"/>
        </w:rPr>
      </w:pPr>
      <w:r w:rsidRPr="00E013FB">
        <w:rPr>
          <w:sz w:val="24"/>
          <w:szCs w:val="24"/>
        </w:rPr>
        <w:t xml:space="preserve">The study will be understood to have ended when the principal investigator submits the final report to the </w:t>
      </w:r>
      <w:r w:rsidR="002C7352" w:rsidRPr="00E013FB">
        <w:rPr>
          <w:sz w:val="24"/>
          <w:szCs w:val="24"/>
        </w:rPr>
        <w:t>Sponsor</w:t>
      </w:r>
      <w:r w:rsidRPr="00E013FB">
        <w:rPr>
          <w:sz w:val="24"/>
          <w:szCs w:val="24"/>
        </w:rPr>
        <w:t xml:space="preserve">, who shall </w:t>
      </w:r>
      <w:r w:rsidR="002C7352" w:rsidRPr="00E013FB">
        <w:rPr>
          <w:sz w:val="24"/>
          <w:szCs w:val="24"/>
        </w:rPr>
        <w:t xml:space="preserve">notify </w:t>
      </w:r>
      <w:r w:rsidRPr="00E013FB">
        <w:rPr>
          <w:sz w:val="24"/>
          <w:szCs w:val="24"/>
        </w:rPr>
        <w:t>receipt of the final report to the CREC of reference and to the CREC of the center.</w:t>
      </w:r>
    </w:p>
    <w:p w:rsidR="001E4213" w:rsidRDefault="001E4213" w:rsidP="008321F0">
      <w:pPr>
        <w:jc w:val="both"/>
        <w:rPr>
          <w:sz w:val="24"/>
          <w:szCs w:val="24"/>
        </w:rPr>
      </w:pPr>
      <w:r w:rsidRPr="00E013FB">
        <w:rPr>
          <w:sz w:val="24"/>
          <w:szCs w:val="24"/>
        </w:rPr>
        <w:t>In the event of early termination of the study, the</w:t>
      </w:r>
      <w:r w:rsidR="002C7352" w:rsidRPr="00E013FB">
        <w:rPr>
          <w:sz w:val="24"/>
          <w:szCs w:val="24"/>
        </w:rPr>
        <w:t xml:space="preserve"> Sponsor</w:t>
      </w:r>
      <w:r w:rsidRPr="00E013FB">
        <w:rPr>
          <w:sz w:val="24"/>
          <w:szCs w:val="24"/>
        </w:rPr>
        <w:t xml:space="preserve"> shall pay for all the services that have been rendered.</w:t>
      </w:r>
    </w:p>
    <w:p w:rsidR="00F8329B" w:rsidRPr="00E013FB" w:rsidRDefault="00F8329B" w:rsidP="008321F0">
      <w:pPr>
        <w:jc w:val="both"/>
        <w:rPr>
          <w:sz w:val="24"/>
          <w:szCs w:val="24"/>
        </w:rPr>
      </w:pPr>
    </w:p>
    <w:p w:rsidR="001E4213" w:rsidRPr="00E013FB" w:rsidRDefault="001E4213" w:rsidP="002C7352">
      <w:pPr>
        <w:jc w:val="left"/>
        <w:rPr>
          <w:b/>
          <w:sz w:val="24"/>
          <w:szCs w:val="24"/>
        </w:rPr>
      </w:pPr>
      <w:r w:rsidRPr="00E013FB">
        <w:rPr>
          <w:b/>
          <w:sz w:val="24"/>
          <w:szCs w:val="24"/>
        </w:rPr>
        <w:t xml:space="preserve">10. </w:t>
      </w:r>
      <w:r w:rsidR="002C7352" w:rsidRPr="00E013FB">
        <w:rPr>
          <w:b/>
          <w:sz w:val="24"/>
          <w:szCs w:val="24"/>
        </w:rPr>
        <w:tab/>
      </w:r>
      <w:r w:rsidRPr="00E013FB">
        <w:rPr>
          <w:b/>
          <w:sz w:val="24"/>
          <w:szCs w:val="24"/>
        </w:rPr>
        <w:t>CONFIDENTIALITY AGREEMENT</w:t>
      </w:r>
    </w:p>
    <w:p w:rsidR="001E4213" w:rsidRPr="00E013FB" w:rsidRDefault="001E4213" w:rsidP="008321F0">
      <w:pPr>
        <w:jc w:val="both"/>
        <w:rPr>
          <w:sz w:val="24"/>
          <w:szCs w:val="24"/>
        </w:rPr>
      </w:pPr>
      <w:r w:rsidRPr="00E013FB">
        <w:rPr>
          <w:sz w:val="24"/>
          <w:szCs w:val="24"/>
        </w:rPr>
        <w:t xml:space="preserve">In light of the confidential nature of all the documentation belonging to the </w:t>
      </w:r>
      <w:r w:rsidR="002C7352" w:rsidRPr="00E013FB">
        <w:rPr>
          <w:sz w:val="24"/>
          <w:szCs w:val="24"/>
        </w:rPr>
        <w:t>Sponsor</w:t>
      </w:r>
      <w:r w:rsidRPr="00E013FB">
        <w:rPr>
          <w:sz w:val="24"/>
          <w:szCs w:val="24"/>
        </w:rPr>
        <w:t>, as well as of the documentation arising from conducting</w:t>
      </w:r>
      <w:r w:rsidR="00B26084" w:rsidRPr="00E013FB">
        <w:rPr>
          <w:sz w:val="24"/>
          <w:szCs w:val="24"/>
        </w:rPr>
        <w:t xml:space="preserve"> </w:t>
      </w:r>
      <w:r w:rsidRPr="00E013FB">
        <w:rPr>
          <w:sz w:val="24"/>
          <w:szCs w:val="24"/>
        </w:rPr>
        <w:t>the study, the principal investigator, his/her collaborators, and the center undertake to:</w:t>
      </w:r>
    </w:p>
    <w:p w:rsidR="001E4213" w:rsidRPr="00E013FB" w:rsidRDefault="001E4213" w:rsidP="008321F0">
      <w:pPr>
        <w:pStyle w:val="Prrafodelista"/>
        <w:numPr>
          <w:ilvl w:val="0"/>
          <w:numId w:val="7"/>
        </w:numPr>
        <w:jc w:val="both"/>
        <w:rPr>
          <w:sz w:val="24"/>
          <w:szCs w:val="24"/>
        </w:rPr>
      </w:pPr>
      <w:r w:rsidRPr="00E013FB">
        <w:rPr>
          <w:sz w:val="24"/>
          <w:szCs w:val="24"/>
        </w:rPr>
        <w:t xml:space="preserve">Receive and store all information in a confidential manner and use it solely for the purposes and objectives set </w:t>
      </w:r>
      <w:r w:rsidR="00B26084" w:rsidRPr="00E013FB">
        <w:rPr>
          <w:sz w:val="24"/>
          <w:szCs w:val="24"/>
        </w:rPr>
        <w:t>forth in</w:t>
      </w:r>
      <w:r w:rsidRPr="00E013FB">
        <w:rPr>
          <w:sz w:val="24"/>
          <w:szCs w:val="24"/>
        </w:rPr>
        <w:t xml:space="preserve"> this agreement.</w:t>
      </w:r>
    </w:p>
    <w:p w:rsidR="001E4213" w:rsidRPr="00E013FB" w:rsidRDefault="001E4213" w:rsidP="008321F0">
      <w:pPr>
        <w:pStyle w:val="Prrafodelista"/>
        <w:numPr>
          <w:ilvl w:val="0"/>
          <w:numId w:val="7"/>
        </w:numPr>
        <w:jc w:val="both"/>
        <w:rPr>
          <w:sz w:val="24"/>
          <w:szCs w:val="24"/>
        </w:rPr>
      </w:pPr>
      <w:r w:rsidRPr="00E013FB">
        <w:rPr>
          <w:sz w:val="24"/>
          <w:szCs w:val="24"/>
        </w:rPr>
        <w:t xml:space="preserve">Disclose said information to third parties only when legally required or with prior written consent from the </w:t>
      </w:r>
      <w:r w:rsidR="002C7352" w:rsidRPr="00E013FB">
        <w:rPr>
          <w:sz w:val="24"/>
          <w:szCs w:val="24"/>
        </w:rPr>
        <w:t>Sponsor</w:t>
      </w:r>
      <w:r w:rsidRPr="00E013FB">
        <w:rPr>
          <w:sz w:val="24"/>
          <w:szCs w:val="24"/>
        </w:rPr>
        <w:t>, and provided that the third party agrees, in writing, to maintain</w:t>
      </w:r>
      <w:r w:rsidR="00CD125A" w:rsidRPr="00E013FB">
        <w:rPr>
          <w:sz w:val="24"/>
          <w:szCs w:val="24"/>
        </w:rPr>
        <w:t xml:space="preserve"> </w:t>
      </w:r>
      <w:r w:rsidRPr="00E013FB">
        <w:rPr>
          <w:sz w:val="24"/>
          <w:szCs w:val="24"/>
        </w:rPr>
        <w:t>the confidentiality</w:t>
      </w:r>
      <w:r w:rsidR="00CD125A" w:rsidRPr="00E013FB">
        <w:rPr>
          <w:sz w:val="24"/>
          <w:szCs w:val="24"/>
        </w:rPr>
        <w:t xml:space="preserve"> </w:t>
      </w:r>
      <w:r w:rsidRPr="00E013FB">
        <w:rPr>
          <w:sz w:val="24"/>
          <w:szCs w:val="24"/>
        </w:rPr>
        <w:t>of the information under</w:t>
      </w:r>
      <w:r w:rsidR="00CD125A" w:rsidRPr="00E013FB">
        <w:rPr>
          <w:sz w:val="24"/>
          <w:szCs w:val="24"/>
        </w:rPr>
        <w:t xml:space="preserve"> </w:t>
      </w:r>
      <w:r w:rsidRPr="00E013FB">
        <w:rPr>
          <w:sz w:val="24"/>
          <w:szCs w:val="24"/>
        </w:rPr>
        <w:t xml:space="preserve">the terms set </w:t>
      </w:r>
      <w:r w:rsidR="00CD125A" w:rsidRPr="00E013FB">
        <w:rPr>
          <w:sz w:val="24"/>
          <w:szCs w:val="24"/>
        </w:rPr>
        <w:t>forth herein</w:t>
      </w:r>
      <w:r w:rsidRPr="00E013FB">
        <w:rPr>
          <w:sz w:val="24"/>
          <w:szCs w:val="24"/>
        </w:rPr>
        <w:t>.</w:t>
      </w:r>
    </w:p>
    <w:p w:rsidR="001E4213" w:rsidRPr="00E013FB" w:rsidRDefault="00CD125A" w:rsidP="008321F0">
      <w:pPr>
        <w:jc w:val="both"/>
        <w:rPr>
          <w:sz w:val="24"/>
          <w:szCs w:val="24"/>
        </w:rPr>
      </w:pPr>
      <w:r w:rsidRPr="00E013FB">
        <w:rPr>
          <w:sz w:val="24"/>
          <w:szCs w:val="24"/>
        </w:rPr>
        <w:t>The foregoing shall not apply to any information that:</w:t>
      </w:r>
    </w:p>
    <w:p w:rsidR="00CD125A" w:rsidRPr="00E013FB" w:rsidRDefault="00CD125A" w:rsidP="008321F0">
      <w:pPr>
        <w:pStyle w:val="Prrafodelista"/>
        <w:numPr>
          <w:ilvl w:val="0"/>
          <w:numId w:val="9"/>
        </w:numPr>
        <w:jc w:val="both"/>
        <w:rPr>
          <w:b/>
          <w:sz w:val="24"/>
          <w:szCs w:val="24"/>
        </w:rPr>
      </w:pPr>
      <w:r w:rsidRPr="00E013FB">
        <w:rPr>
          <w:sz w:val="24"/>
          <w:szCs w:val="24"/>
        </w:rPr>
        <w:lastRenderedPageBreak/>
        <w:t>Is or becomes part of the public domain through no fault of the principal investigator.</w:t>
      </w:r>
    </w:p>
    <w:p w:rsidR="00CD125A" w:rsidRPr="00E013FB" w:rsidRDefault="00CD125A" w:rsidP="008321F0">
      <w:pPr>
        <w:pStyle w:val="Prrafodelista"/>
        <w:numPr>
          <w:ilvl w:val="0"/>
          <w:numId w:val="9"/>
        </w:numPr>
        <w:jc w:val="both"/>
        <w:rPr>
          <w:b/>
          <w:sz w:val="24"/>
          <w:szCs w:val="24"/>
        </w:rPr>
      </w:pPr>
      <w:r w:rsidRPr="00E013FB">
        <w:rPr>
          <w:sz w:val="24"/>
          <w:szCs w:val="24"/>
        </w:rPr>
        <w:t>Is lawfully</w:t>
      </w:r>
      <w:r w:rsidR="00B26084" w:rsidRPr="00E013FB">
        <w:rPr>
          <w:sz w:val="24"/>
          <w:szCs w:val="24"/>
        </w:rPr>
        <w:t xml:space="preserve"> </w:t>
      </w:r>
      <w:r w:rsidRPr="00E013FB">
        <w:rPr>
          <w:sz w:val="24"/>
          <w:szCs w:val="24"/>
        </w:rPr>
        <w:t>received by third parties without breach of this confidentiality agreement by the principal investigator.</w:t>
      </w:r>
    </w:p>
    <w:p w:rsidR="00E6665E" w:rsidRPr="00E013FB" w:rsidRDefault="00CD125A" w:rsidP="00E6665E">
      <w:pPr>
        <w:pStyle w:val="Prrafodelista"/>
        <w:numPr>
          <w:ilvl w:val="0"/>
          <w:numId w:val="9"/>
        </w:numPr>
        <w:jc w:val="both"/>
        <w:rPr>
          <w:b/>
          <w:sz w:val="24"/>
          <w:szCs w:val="24"/>
        </w:rPr>
      </w:pPr>
      <w:r w:rsidRPr="00E013FB">
        <w:rPr>
          <w:sz w:val="24"/>
          <w:szCs w:val="24"/>
        </w:rPr>
        <w:t>Was previously known to the principal investigator.</w:t>
      </w:r>
    </w:p>
    <w:p w:rsidR="00E6665E" w:rsidRPr="00E013FB" w:rsidRDefault="00E6665E" w:rsidP="00E6665E">
      <w:pPr>
        <w:pStyle w:val="Prrafodelista"/>
        <w:jc w:val="both"/>
        <w:rPr>
          <w:b/>
          <w:sz w:val="24"/>
          <w:szCs w:val="24"/>
        </w:rPr>
      </w:pPr>
    </w:p>
    <w:p w:rsidR="00CD125A" w:rsidRPr="00E013FB" w:rsidRDefault="00CD125A" w:rsidP="001C04D5">
      <w:pPr>
        <w:jc w:val="left"/>
        <w:rPr>
          <w:b/>
          <w:sz w:val="24"/>
          <w:szCs w:val="24"/>
        </w:rPr>
      </w:pPr>
      <w:r w:rsidRPr="00E013FB">
        <w:rPr>
          <w:b/>
          <w:sz w:val="24"/>
          <w:szCs w:val="24"/>
        </w:rPr>
        <w:t xml:space="preserve">11. </w:t>
      </w:r>
      <w:r w:rsidR="001C04D5" w:rsidRPr="00E013FB">
        <w:rPr>
          <w:b/>
          <w:sz w:val="24"/>
          <w:szCs w:val="24"/>
        </w:rPr>
        <w:t xml:space="preserve"> </w:t>
      </w:r>
      <w:r w:rsidR="001C04D5" w:rsidRPr="00E013FB">
        <w:rPr>
          <w:b/>
          <w:sz w:val="24"/>
          <w:szCs w:val="24"/>
        </w:rPr>
        <w:tab/>
      </w:r>
      <w:r w:rsidRPr="00E013FB">
        <w:rPr>
          <w:b/>
          <w:sz w:val="24"/>
          <w:szCs w:val="24"/>
        </w:rPr>
        <w:t>PROTECTION OF PERSONAL INFORMATION</w:t>
      </w:r>
    </w:p>
    <w:p w:rsidR="00CD125A" w:rsidRPr="00E013FB" w:rsidRDefault="00CD125A" w:rsidP="008321F0">
      <w:pPr>
        <w:jc w:val="both"/>
        <w:rPr>
          <w:sz w:val="24"/>
          <w:szCs w:val="24"/>
        </w:rPr>
      </w:pPr>
      <w:r w:rsidRPr="00E013FB">
        <w:rPr>
          <w:sz w:val="24"/>
          <w:szCs w:val="24"/>
        </w:rPr>
        <w:t xml:space="preserve">The </w:t>
      </w:r>
      <w:r w:rsidR="001C04D5" w:rsidRPr="00E013FB">
        <w:rPr>
          <w:sz w:val="24"/>
          <w:szCs w:val="24"/>
        </w:rPr>
        <w:t>Sponsor</w:t>
      </w:r>
      <w:r w:rsidRPr="00E013FB">
        <w:rPr>
          <w:sz w:val="24"/>
          <w:szCs w:val="24"/>
        </w:rPr>
        <w:t xml:space="preserve"> and investigators must guarantee the confidentiality of the identity and personal information of the participating subjects and ensure that there is compliance at all times with what is set forth in Organic Law 15/1999, RD 1720/2007, and EU Directive 95/46/EC,</w:t>
      </w:r>
      <w:r w:rsidR="00682AF8" w:rsidRPr="00E013FB">
        <w:rPr>
          <w:sz w:val="24"/>
          <w:szCs w:val="24"/>
        </w:rPr>
        <w:t xml:space="preserve"> </w:t>
      </w:r>
      <w:r w:rsidRPr="00E013FB">
        <w:rPr>
          <w:sz w:val="24"/>
          <w:szCs w:val="24"/>
        </w:rPr>
        <w:t>on the protection and</w:t>
      </w:r>
      <w:r w:rsidR="00B26084" w:rsidRPr="00E013FB">
        <w:rPr>
          <w:sz w:val="24"/>
          <w:szCs w:val="24"/>
        </w:rPr>
        <w:t xml:space="preserve"> </w:t>
      </w:r>
      <w:r w:rsidRPr="00E013FB">
        <w:rPr>
          <w:sz w:val="24"/>
          <w:szCs w:val="24"/>
        </w:rPr>
        <w:t>transmission of personal information.</w:t>
      </w:r>
    </w:p>
    <w:p w:rsidR="00CD125A" w:rsidRPr="00E013FB" w:rsidRDefault="00CD125A" w:rsidP="008321F0">
      <w:pPr>
        <w:jc w:val="both"/>
        <w:rPr>
          <w:sz w:val="24"/>
          <w:szCs w:val="24"/>
        </w:rPr>
      </w:pPr>
      <w:r w:rsidRPr="00E013FB">
        <w:rPr>
          <w:sz w:val="24"/>
          <w:szCs w:val="24"/>
        </w:rPr>
        <w:t xml:space="preserve">The reports and records prepared by the principal investigator for the </w:t>
      </w:r>
      <w:r w:rsidR="001C04D5" w:rsidRPr="00E013FB">
        <w:rPr>
          <w:sz w:val="24"/>
          <w:szCs w:val="24"/>
        </w:rPr>
        <w:t>Sponsor,</w:t>
      </w:r>
      <w:r w:rsidR="00B26084" w:rsidRPr="00E013FB">
        <w:rPr>
          <w:sz w:val="24"/>
          <w:szCs w:val="24"/>
        </w:rPr>
        <w:t xml:space="preserve"> </w:t>
      </w:r>
      <w:r w:rsidRPr="00E013FB">
        <w:rPr>
          <w:sz w:val="24"/>
          <w:szCs w:val="24"/>
        </w:rPr>
        <w:t>shall not contain the patients’ personal information, and this data shall have been previously subjected to a dissociation process so that said data</w:t>
      </w:r>
      <w:r w:rsidR="00B26084" w:rsidRPr="00E013FB">
        <w:rPr>
          <w:sz w:val="24"/>
          <w:szCs w:val="24"/>
        </w:rPr>
        <w:t xml:space="preserve"> </w:t>
      </w:r>
      <w:r w:rsidRPr="00E013FB">
        <w:rPr>
          <w:sz w:val="24"/>
          <w:szCs w:val="24"/>
        </w:rPr>
        <w:t>cannot be associated with the person identified.</w:t>
      </w:r>
    </w:p>
    <w:p w:rsidR="00CD125A" w:rsidRPr="00E013FB" w:rsidRDefault="00CD125A" w:rsidP="008321F0">
      <w:pPr>
        <w:jc w:val="both"/>
        <w:rPr>
          <w:sz w:val="24"/>
          <w:szCs w:val="24"/>
        </w:rPr>
      </w:pPr>
      <w:r w:rsidRPr="00E013FB">
        <w:rPr>
          <w:sz w:val="24"/>
          <w:szCs w:val="24"/>
        </w:rPr>
        <w:t xml:space="preserve">In light of the meticulousness of the study and the </w:t>
      </w:r>
      <w:r w:rsidR="001C04D5" w:rsidRPr="00E013FB">
        <w:rPr>
          <w:sz w:val="24"/>
          <w:szCs w:val="24"/>
        </w:rPr>
        <w:t>Sponsor</w:t>
      </w:r>
      <w:r w:rsidRPr="00E013FB">
        <w:rPr>
          <w:sz w:val="24"/>
          <w:szCs w:val="24"/>
        </w:rPr>
        <w:t>’s</w:t>
      </w:r>
      <w:r w:rsidR="00E6665E" w:rsidRPr="00E013FB">
        <w:rPr>
          <w:sz w:val="24"/>
          <w:szCs w:val="24"/>
        </w:rPr>
        <w:t xml:space="preserve"> </w:t>
      </w:r>
      <w:r w:rsidRPr="00E013FB">
        <w:rPr>
          <w:sz w:val="24"/>
          <w:szCs w:val="24"/>
        </w:rPr>
        <w:t>obligations, when the personal information</w:t>
      </w:r>
      <w:r w:rsidR="00E6665E" w:rsidRPr="00E013FB">
        <w:rPr>
          <w:sz w:val="24"/>
          <w:szCs w:val="24"/>
        </w:rPr>
        <w:t xml:space="preserve"> </w:t>
      </w:r>
      <w:r w:rsidRPr="00E013FB">
        <w:rPr>
          <w:sz w:val="24"/>
          <w:szCs w:val="24"/>
        </w:rPr>
        <w:t>of the investigators and/or patients is stored and processed, the appropriate measures shall be taken to protect it and avoid access by unauthorized third parties, under</w:t>
      </w:r>
      <w:r w:rsidR="00E6665E" w:rsidRPr="00E013FB">
        <w:rPr>
          <w:sz w:val="24"/>
          <w:szCs w:val="24"/>
        </w:rPr>
        <w:t xml:space="preserve"> </w:t>
      </w:r>
      <w:r w:rsidRPr="00E013FB">
        <w:rPr>
          <w:sz w:val="24"/>
          <w:szCs w:val="24"/>
        </w:rPr>
        <w:t>the terms stipulated by Organic Law 15/1999 on the Protection of Personal Information.</w:t>
      </w:r>
    </w:p>
    <w:p w:rsidR="00CD125A" w:rsidRPr="00E013FB" w:rsidRDefault="00CD125A" w:rsidP="008321F0">
      <w:pPr>
        <w:jc w:val="both"/>
        <w:rPr>
          <w:sz w:val="24"/>
          <w:szCs w:val="24"/>
        </w:rPr>
      </w:pPr>
      <w:r w:rsidRPr="00E013FB">
        <w:rPr>
          <w:sz w:val="24"/>
          <w:szCs w:val="24"/>
        </w:rPr>
        <w:t>The center and the principal investigator also agree to adopt the necessary technical and organizational measures to guarantee the security of personal information</w:t>
      </w:r>
      <w:r w:rsidR="00E6665E" w:rsidRPr="00E013FB">
        <w:rPr>
          <w:sz w:val="24"/>
          <w:szCs w:val="24"/>
        </w:rPr>
        <w:t xml:space="preserve"> </w:t>
      </w:r>
      <w:r w:rsidRPr="00E013FB">
        <w:rPr>
          <w:sz w:val="24"/>
          <w:szCs w:val="24"/>
        </w:rPr>
        <w:t>and avoid its unauthorized alteration, loss, treatment, or access, taking into account the state of technology, the nature of the data stored, and the risks to which it is exposed, whether due to human action or the physical or natural environment, and especially those risks  stipulated as high level risks by Royal Decree 1720/2007 of December 21, approving the Regulations for applying Organic Law 15/1999 of December 13 on the Protection of Personal Information</w:t>
      </w:r>
      <w:r w:rsidR="00E6665E" w:rsidRPr="00E013FB">
        <w:rPr>
          <w:sz w:val="24"/>
          <w:szCs w:val="24"/>
        </w:rPr>
        <w:t xml:space="preserve"> </w:t>
      </w:r>
      <w:r w:rsidRPr="00E013FB">
        <w:rPr>
          <w:sz w:val="24"/>
          <w:szCs w:val="24"/>
        </w:rPr>
        <w:t>or any laws that may develop or replace them. The center and the investigator also undertake, at the request of the sponsor, to accredit proper compliance with their obligations in regards to the protection of personal information.</w:t>
      </w:r>
    </w:p>
    <w:p w:rsidR="00CD125A" w:rsidRPr="00E013FB" w:rsidRDefault="00CD125A" w:rsidP="008321F0">
      <w:pPr>
        <w:jc w:val="both"/>
        <w:rPr>
          <w:sz w:val="24"/>
          <w:szCs w:val="24"/>
        </w:rPr>
      </w:pPr>
      <w:r w:rsidRPr="00E013FB">
        <w:rPr>
          <w:sz w:val="24"/>
          <w:szCs w:val="24"/>
        </w:rPr>
        <w:t>The center and the principal investigator shall allow the health authorities to inspect the study records, as well as the data associated with them, when so requested. The research center and the principal investigator shall collaborate with such access and auditing in accordance with the provisions of Organic Law 15/1999.</w:t>
      </w:r>
    </w:p>
    <w:p w:rsidR="00CD125A" w:rsidRPr="00E013FB" w:rsidRDefault="00CD125A" w:rsidP="008321F0">
      <w:pPr>
        <w:jc w:val="both"/>
        <w:rPr>
          <w:sz w:val="24"/>
          <w:szCs w:val="24"/>
        </w:rPr>
      </w:pPr>
      <w:r w:rsidRPr="00E013FB">
        <w:rPr>
          <w:sz w:val="24"/>
          <w:szCs w:val="24"/>
        </w:rPr>
        <w:lastRenderedPageBreak/>
        <w:t>The study monitor, if any, shall have access to the pertinent clinical documentation for the patients included in the study during each visit he or she may make, in accordance with the stipulations of Organic Law 15/1999.</w:t>
      </w:r>
    </w:p>
    <w:p w:rsidR="00E6665E" w:rsidRPr="00E013FB" w:rsidRDefault="00E6665E" w:rsidP="008321F0">
      <w:pPr>
        <w:jc w:val="both"/>
        <w:rPr>
          <w:sz w:val="24"/>
          <w:szCs w:val="24"/>
        </w:rPr>
      </w:pPr>
    </w:p>
    <w:p w:rsidR="00CD125A" w:rsidRPr="00E013FB" w:rsidRDefault="00CD125A" w:rsidP="001C04D5">
      <w:pPr>
        <w:jc w:val="left"/>
        <w:rPr>
          <w:b/>
          <w:sz w:val="24"/>
          <w:szCs w:val="24"/>
        </w:rPr>
      </w:pPr>
      <w:r w:rsidRPr="00E013FB">
        <w:rPr>
          <w:b/>
          <w:sz w:val="24"/>
          <w:szCs w:val="24"/>
        </w:rPr>
        <w:t xml:space="preserve">12. </w:t>
      </w:r>
      <w:r w:rsidR="001C04D5" w:rsidRPr="00E013FB">
        <w:rPr>
          <w:b/>
          <w:sz w:val="24"/>
          <w:szCs w:val="24"/>
        </w:rPr>
        <w:tab/>
      </w:r>
      <w:r w:rsidRPr="00E013FB">
        <w:rPr>
          <w:b/>
          <w:sz w:val="24"/>
          <w:szCs w:val="24"/>
        </w:rPr>
        <w:t>OWNERSHIP OF THE RESULTS</w:t>
      </w:r>
    </w:p>
    <w:p w:rsidR="00CD125A" w:rsidRPr="00E013FB" w:rsidRDefault="00CD125A" w:rsidP="008321F0">
      <w:pPr>
        <w:jc w:val="both"/>
        <w:rPr>
          <w:sz w:val="24"/>
          <w:szCs w:val="24"/>
        </w:rPr>
      </w:pPr>
      <w:r w:rsidRPr="00E013FB">
        <w:rPr>
          <w:sz w:val="24"/>
          <w:szCs w:val="24"/>
        </w:rPr>
        <w:t>The ownership of the results and the data obtained from the study shall belong exclusively to the Sponsor.</w:t>
      </w:r>
    </w:p>
    <w:p w:rsidR="00CD125A" w:rsidRPr="00E013FB" w:rsidRDefault="00CD125A" w:rsidP="008321F0">
      <w:pPr>
        <w:jc w:val="both"/>
        <w:rPr>
          <w:sz w:val="24"/>
          <w:szCs w:val="24"/>
        </w:rPr>
      </w:pPr>
      <w:r w:rsidRPr="00E013FB">
        <w:rPr>
          <w:sz w:val="24"/>
          <w:szCs w:val="24"/>
        </w:rPr>
        <w:t>The Sponsor reserves the right to use the results of this study to submit them to the health authorities of any country.</w:t>
      </w:r>
    </w:p>
    <w:p w:rsidR="00CD125A" w:rsidRPr="00E013FB" w:rsidRDefault="00CD125A" w:rsidP="008321F0">
      <w:pPr>
        <w:jc w:val="both"/>
        <w:rPr>
          <w:sz w:val="24"/>
          <w:szCs w:val="24"/>
        </w:rPr>
      </w:pPr>
      <w:r w:rsidRPr="00E013FB">
        <w:rPr>
          <w:sz w:val="24"/>
          <w:szCs w:val="24"/>
        </w:rPr>
        <w:t>The principal investigator undertakes to provide the Sponsor with the complete test results and all of the data obtained during the study.</w:t>
      </w:r>
    </w:p>
    <w:p w:rsidR="00CD125A" w:rsidRPr="00E013FB" w:rsidRDefault="00CD125A" w:rsidP="008321F0">
      <w:pPr>
        <w:jc w:val="both"/>
        <w:rPr>
          <w:sz w:val="24"/>
          <w:szCs w:val="24"/>
        </w:rPr>
      </w:pPr>
      <w:r w:rsidRPr="00E013FB">
        <w:rPr>
          <w:sz w:val="24"/>
          <w:szCs w:val="24"/>
        </w:rPr>
        <w:t>The principal investigator agrees to respect the confidential nature of the results and the data obtained during this study.</w:t>
      </w:r>
    </w:p>
    <w:p w:rsidR="00E6665E" w:rsidRPr="00E013FB" w:rsidRDefault="00E6665E" w:rsidP="008321F0">
      <w:pPr>
        <w:jc w:val="both"/>
        <w:rPr>
          <w:sz w:val="24"/>
          <w:szCs w:val="24"/>
        </w:rPr>
      </w:pPr>
    </w:p>
    <w:p w:rsidR="00CD125A" w:rsidRPr="00E013FB" w:rsidRDefault="00CD125A" w:rsidP="001C04D5">
      <w:pPr>
        <w:jc w:val="left"/>
        <w:rPr>
          <w:b/>
          <w:sz w:val="24"/>
          <w:szCs w:val="24"/>
        </w:rPr>
      </w:pPr>
      <w:r w:rsidRPr="00E013FB">
        <w:rPr>
          <w:b/>
          <w:sz w:val="24"/>
          <w:szCs w:val="24"/>
        </w:rPr>
        <w:t xml:space="preserve">13. </w:t>
      </w:r>
      <w:r w:rsidR="001C04D5" w:rsidRPr="00E013FB">
        <w:rPr>
          <w:b/>
          <w:sz w:val="24"/>
          <w:szCs w:val="24"/>
        </w:rPr>
        <w:tab/>
      </w:r>
      <w:r w:rsidRPr="00E013FB">
        <w:rPr>
          <w:b/>
          <w:sz w:val="24"/>
          <w:szCs w:val="24"/>
        </w:rPr>
        <w:t>PUBLICATIONS</w:t>
      </w:r>
    </w:p>
    <w:p w:rsidR="00CD125A" w:rsidRPr="00E013FB" w:rsidRDefault="00CD125A" w:rsidP="008321F0">
      <w:pPr>
        <w:jc w:val="both"/>
        <w:rPr>
          <w:sz w:val="24"/>
          <w:szCs w:val="24"/>
        </w:rPr>
      </w:pPr>
      <w:r w:rsidRPr="00E013FB">
        <w:rPr>
          <w:sz w:val="24"/>
          <w:szCs w:val="24"/>
        </w:rPr>
        <w:t>The principal investigator and/or the center undertake not to use or transmit to third parties or disclose and/or publish the results obtained from this study without the prior written consent of the sponsor. In any event, the following conditions shall be respected:</w:t>
      </w:r>
    </w:p>
    <w:p w:rsidR="00CD125A" w:rsidRPr="00E013FB" w:rsidRDefault="00CD125A" w:rsidP="008321F0">
      <w:pPr>
        <w:pStyle w:val="Prrafodelista"/>
        <w:numPr>
          <w:ilvl w:val="0"/>
          <w:numId w:val="10"/>
        </w:numPr>
        <w:jc w:val="both"/>
        <w:rPr>
          <w:b/>
          <w:sz w:val="24"/>
          <w:szCs w:val="24"/>
        </w:rPr>
      </w:pPr>
      <w:r w:rsidRPr="00E013FB">
        <w:rPr>
          <w:sz w:val="24"/>
          <w:szCs w:val="24"/>
        </w:rPr>
        <w:t>The results of this study, if they are part of a multicenter study, may not be published until after publication of the overall results.</w:t>
      </w:r>
    </w:p>
    <w:p w:rsidR="00CD125A" w:rsidRPr="00E013FB" w:rsidRDefault="00CD125A" w:rsidP="008321F0">
      <w:pPr>
        <w:pStyle w:val="Prrafodelista"/>
        <w:numPr>
          <w:ilvl w:val="0"/>
          <w:numId w:val="10"/>
        </w:numPr>
        <w:jc w:val="both"/>
        <w:rPr>
          <w:b/>
          <w:sz w:val="24"/>
          <w:szCs w:val="24"/>
        </w:rPr>
      </w:pPr>
      <w:r w:rsidRPr="00E013FB">
        <w:rPr>
          <w:sz w:val="24"/>
          <w:szCs w:val="24"/>
        </w:rPr>
        <w:t>The study sponsor shall not cite the names of the investigators without their authorization, except in the case of references to already published works.</w:t>
      </w:r>
    </w:p>
    <w:p w:rsidR="00CD125A" w:rsidRPr="00E013FB" w:rsidRDefault="00CD125A" w:rsidP="008321F0">
      <w:pPr>
        <w:pStyle w:val="Prrafodelista"/>
        <w:numPr>
          <w:ilvl w:val="0"/>
          <w:numId w:val="10"/>
        </w:numPr>
        <w:jc w:val="both"/>
        <w:rPr>
          <w:b/>
          <w:sz w:val="24"/>
          <w:szCs w:val="24"/>
        </w:rPr>
      </w:pPr>
      <w:r w:rsidRPr="00E013FB">
        <w:rPr>
          <w:sz w:val="24"/>
          <w:szCs w:val="24"/>
        </w:rPr>
        <w:t>Any publication and/or disclosure, in any form, of the results of medical research conducted</w:t>
      </w:r>
      <w:r w:rsidR="00E6665E" w:rsidRPr="00E013FB">
        <w:rPr>
          <w:sz w:val="24"/>
          <w:szCs w:val="24"/>
        </w:rPr>
        <w:t xml:space="preserve"> </w:t>
      </w:r>
      <w:r w:rsidRPr="00E013FB">
        <w:rPr>
          <w:sz w:val="24"/>
          <w:szCs w:val="24"/>
        </w:rPr>
        <w:t>with the study sponsor’s products, shall be agreed upon</w:t>
      </w:r>
      <w:r w:rsidR="00E6665E" w:rsidRPr="00E013FB">
        <w:rPr>
          <w:sz w:val="24"/>
          <w:szCs w:val="24"/>
        </w:rPr>
        <w:t xml:space="preserve"> </w:t>
      </w:r>
      <w:r w:rsidRPr="00E013FB">
        <w:rPr>
          <w:sz w:val="24"/>
          <w:szCs w:val="24"/>
        </w:rPr>
        <w:t>with the</w:t>
      </w:r>
      <w:r w:rsidR="00E6665E" w:rsidRPr="00E013FB">
        <w:rPr>
          <w:sz w:val="24"/>
          <w:szCs w:val="24"/>
        </w:rPr>
        <w:t xml:space="preserve"> </w:t>
      </w:r>
      <w:r w:rsidRPr="00E013FB">
        <w:rPr>
          <w:sz w:val="24"/>
          <w:szCs w:val="24"/>
        </w:rPr>
        <w:t>study sponsor prior to their publication and/or disclosure. In any event, the legitimate interests of the study sponsor will be protected, such as, for example, achieving optimal patent protection, coordination in submitting documents or other studies underway in the same field to the health authorities, protection of confidential data and information, etc.</w:t>
      </w:r>
    </w:p>
    <w:p w:rsidR="00CD125A" w:rsidRPr="00E013FB" w:rsidRDefault="00CD125A" w:rsidP="008321F0">
      <w:pPr>
        <w:pStyle w:val="Prrafodelista"/>
        <w:numPr>
          <w:ilvl w:val="0"/>
          <w:numId w:val="10"/>
        </w:numPr>
        <w:jc w:val="both"/>
        <w:rPr>
          <w:b/>
          <w:sz w:val="24"/>
          <w:szCs w:val="24"/>
        </w:rPr>
      </w:pPr>
      <w:r w:rsidRPr="00E013FB">
        <w:rPr>
          <w:sz w:val="24"/>
          <w:szCs w:val="24"/>
        </w:rPr>
        <w:t>The Sponsor allows publication of the data obtained from this study in scientific journals of recognized prestige and its disclosure in seminars and conferences within the medical professional sphere under the conditions set forth</w:t>
      </w:r>
      <w:r w:rsidR="00296BE0" w:rsidRPr="00E013FB">
        <w:rPr>
          <w:sz w:val="24"/>
          <w:szCs w:val="24"/>
        </w:rPr>
        <w:t xml:space="preserve"> </w:t>
      </w:r>
      <w:r w:rsidRPr="00E013FB">
        <w:rPr>
          <w:sz w:val="24"/>
          <w:szCs w:val="24"/>
        </w:rPr>
        <w:t>in Sections 1 and 3 of this agreement</w:t>
      </w:r>
    </w:p>
    <w:p w:rsidR="00CD125A" w:rsidRPr="00E013FB" w:rsidRDefault="00CD125A" w:rsidP="008321F0">
      <w:pPr>
        <w:pStyle w:val="Prrafodelista"/>
        <w:numPr>
          <w:ilvl w:val="0"/>
          <w:numId w:val="10"/>
        </w:numPr>
        <w:jc w:val="both"/>
        <w:rPr>
          <w:b/>
          <w:sz w:val="24"/>
          <w:szCs w:val="24"/>
        </w:rPr>
      </w:pPr>
      <w:r w:rsidRPr="00E013FB">
        <w:rPr>
          <w:sz w:val="24"/>
          <w:szCs w:val="24"/>
        </w:rPr>
        <w:lastRenderedPageBreak/>
        <w:t>Section 3 above is also understood to be applicable to the information obtained in studies not completed or suspended prior to completion.</w:t>
      </w:r>
    </w:p>
    <w:p w:rsidR="00CD125A" w:rsidRPr="00E013FB" w:rsidRDefault="00CD125A" w:rsidP="008321F0">
      <w:pPr>
        <w:pStyle w:val="Prrafodelista"/>
        <w:numPr>
          <w:ilvl w:val="0"/>
          <w:numId w:val="10"/>
        </w:numPr>
        <w:jc w:val="both"/>
        <w:rPr>
          <w:b/>
          <w:sz w:val="24"/>
          <w:szCs w:val="24"/>
        </w:rPr>
      </w:pPr>
      <w:r w:rsidRPr="00E013FB">
        <w:rPr>
          <w:sz w:val="24"/>
          <w:szCs w:val="24"/>
        </w:rPr>
        <w:t>The investigation team shall not disclose the results of the investigation to third parties except under the procedures provided for in this clause.</w:t>
      </w:r>
    </w:p>
    <w:p w:rsidR="00E6665E" w:rsidRPr="00E013FB" w:rsidRDefault="00E6665E" w:rsidP="00E6665E">
      <w:pPr>
        <w:pStyle w:val="Prrafodelista"/>
        <w:jc w:val="both"/>
        <w:rPr>
          <w:b/>
          <w:sz w:val="24"/>
          <w:szCs w:val="24"/>
        </w:rPr>
      </w:pPr>
    </w:p>
    <w:p w:rsidR="00CD125A" w:rsidRPr="00E013FB" w:rsidRDefault="00CD125A" w:rsidP="001C04D5">
      <w:pPr>
        <w:ind w:left="360" w:hanging="360"/>
        <w:jc w:val="left"/>
        <w:rPr>
          <w:b/>
          <w:sz w:val="24"/>
          <w:szCs w:val="24"/>
        </w:rPr>
      </w:pPr>
      <w:r w:rsidRPr="00E013FB">
        <w:rPr>
          <w:b/>
          <w:sz w:val="24"/>
          <w:szCs w:val="24"/>
        </w:rPr>
        <w:t xml:space="preserve">14. </w:t>
      </w:r>
      <w:r w:rsidR="009A181C">
        <w:rPr>
          <w:b/>
          <w:sz w:val="24"/>
          <w:szCs w:val="24"/>
        </w:rPr>
        <w:tab/>
      </w:r>
      <w:r w:rsidRPr="00E013FB">
        <w:rPr>
          <w:b/>
          <w:sz w:val="24"/>
          <w:szCs w:val="24"/>
        </w:rPr>
        <w:t>JURISDICTION</w:t>
      </w:r>
    </w:p>
    <w:p w:rsidR="00CD125A" w:rsidRPr="00E013FB" w:rsidRDefault="00CD125A" w:rsidP="009A181C">
      <w:pPr>
        <w:jc w:val="both"/>
        <w:rPr>
          <w:sz w:val="24"/>
          <w:szCs w:val="24"/>
        </w:rPr>
      </w:pPr>
      <w:r w:rsidRPr="00E013FB">
        <w:rPr>
          <w:sz w:val="24"/>
          <w:szCs w:val="24"/>
        </w:rPr>
        <w:t xml:space="preserve">All legal questions that may arise in relation to (execution and/or interpretation) of this agreement shall be resolved by the courts and tribunals of the city of Sabadell and/or the </w:t>
      </w:r>
      <w:r w:rsidR="00E6665E" w:rsidRPr="00E013FB">
        <w:rPr>
          <w:sz w:val="24"/>
          <w:szCs w:val="24"/>
        </w:rPr>
        <w:t>appropriate higher</w:t>
      </w:r>
      <w:r w:rsidRPr="00E013FB">
        <w:rPr>
          <w:sz w:val="24"/>
          <w:szCs w:val="24"/>
        </w:rPr>
        <w:t xml:space="preserve"> courts.</w:t>
      </w:r>
    </w:p>
    <w:p w:rsidR="00CD125A" w:rsidRPr="00E013FB" w:rsidRDefault="00CD125A" w:rsidP="009A181C">
      <w:pPr>
        <w:jc w:val="both"/>
        <w:rPr>
          <w:sz w:val="24"/>
          <w:szCs w:val="24"/>
        </w:rPr>
      </w:pPr>
      <w:r w:rsidRPr="00E013FB">
        <w:rPr>
          <w:sz w:val="24"/>
          <w:szCs w:val="24"/>
        </w:rPr>
        <w:t xml:space="preserve">And in witness whereof, the parties sign three counterparts of this agreement, one for the principal investigator, another for the center, and a third for the </w:t>
      </w:r>
      <w:r w:rsidR="001C04D5" w:rsidRPr="00E013FB">
        <w:rPr>
          <w:sz w:val="24"/>
          <w:szCs w:val="24"/>
        </w:rPr>
        <w:t>Sponsor</w:t>
      </w:r>
      <w:r w:rsidRPr="00E013FB">
        <w:rPr>
          <w:sz w:val="24"/>
          <w:szCs w:val="24"/>
        </w:rPr>
        <w:t>, at the place and on the date indicated at the beginning.</w:t>
      </w:r>
    </w:p>
    <w:p w:rsidR="00E6665E" w:rsidRPr="00E013FB" w:rsidRDefault="00E6665E" w:rsidP="00CD125A">
      <w:pPr>
        <w:ind w:left="360"/>
        <w:jc w:val="left"/>
        <w:rPr>
          <w:sz w:val="24"/>
          <w:szCs w:val="24"/>
        </w:rPr>
      </w:pPr>
    </w:p>
    <w:p w:rsidR="00E6665E" w:rsidRPr="00E013FB" w:rsidRDefault="00E6665E" w:rsidP="00CD125A">
      <w:pPr>
        <w:ind w:left="360"/>
        <w:jc w:val="left"/>
        <w:rPr>
          <w:sz w:val="24"/>
          <w:szCs w:val="24"/>
        </w:rPr>
      </w:pPr>
    </w:p>
    <w:p w:rsidR="00272489" w:rsidRPr="00272489" w:rsidRDefault="00CD125A" w:rsidP="00132C06">
      <w:pPr>
        <w:spacing w:after="0" w:line="240" w:lineRule="auto"/>
        <w:ind w:left="357"/>
        <w:jc w:val="left"/>
        <w:rPr>
          <w:sz w:val="24"/>
          <w:szCs w:val="24"/>
          <w:lang w:val="es-ES"/>
        </w:rPr>
      </w:pPr>
      <w:r w:rsidRPr="00272489">
        <w:rPr>
          <w:sz w:val="24"/>
          <w:szCs w:val="24"/>
          <w:lang w:val="es-ES"/>
        </w:rPr>
        <w:t>Mr./Ms.________________</w:t>
      </w:r>
      <w:r w:rsidRPr="00272489">
        <w:rPr>
          <w:sz w:val="24"/>
          <w:szCs w:val="24"/>
          <w:lang w:val="es-ES"/>
        </w:rPr>
        <w:tab/>
      </w:r>
      <w:r w:rsidRPr="00272489">
        <w:rPr>
          <w:sz w:val="24"/>
          <w:szCs w:val="24"/>
          <w:lang w:val="es-ES"/>
        </w:rPr>
        <w:tab/>
      </w:r>
      <w:r w:rsidRPr="00272489">
        <w:rPr>
          <w:sz w:val="24"/>
          <w:szCs w:val="24"/>
          <w:lang w:val="es-ES"/>
        </w:rPr>
        <w:tab/>
      </w:r>
      <w:r w:rsidR="00272489" w:rsidRPr="00272489">
        <w:rPr>
          <w:sz w:val="24"/>
          <w:szCs w:val="24"/>
          <w:lang w:val="es-ES"/>
        </w:rPr>
        <w:t>Corporació Sanitària P</w:t>
      </w:r>
      <w:r w:rsidR="00272489">
        <w:rPr>
          <w:sz w:val="24"/>
          <w:szCs w:val="24"/>
          <w:lang w:val="es-ES"/>
        </w:rPr>
        <w:t>arc Taulí</w:t>
      </w:r>
      <w:r w:rsidRPr="00272489">
        <w:rPr>
          <w:sz w:val="24"/>
          <w:szCs w:val="24"/>
          <w:lang w:val="es-ES"/>
        </w:rPr>
        <w:tab/>
      </w:r>
    </w:p>
    <w:p w:rsidR="00CD125A" w:rsidRDefault="00272489" w:rsidP="00132C06">
      <w:pPr>
        <w:spacing w:after="0" w:line="240" w:lineRule="auto"/>
        <w:ind w:left="357"/>
        <w:jc w:val="left"/>
        <w:rPr>
          <w:sz w:val="24"/>
          <w:szCs w:val="24"/>
        </w:rPr>
      </w:pPr>
      <w:r w:rsidRPr="00272489">
        <w:rPr>
          <w:sz w:val="24"/>
          <w:szCs w:val="24"/>
          <w:lang w:val="es-ES"/>
        </w:rPr>
        <w:tab/>
      </w:r>
      <w:r w:rsidRPr="00272489">
        <w:rPr>
          <w:sz w:val="24"/>
          <w:szCs w:val="24"/>
          <w:lang w:val="es-ES"/>
        </w:rPr>
        <w:tab/>
      </w:r>
      <w:r w:rsidRPr="00272489">
        <w:rPr>
          <w:sz w:val="24"/>
          <w:szCs w:val="24"/>
          <w:lang w:val="es-ES"/>
        </w:rPr>
        <w:tab/>
      </w:r>
      <w:r w:rsidRPr="00272489">
        <w:rPr>
          <w:sz w:val="24"/>
          <w:szCs w:val="24"/>
          <w:lang w:val="es-ES"/>
        </w:rPr>
        <w:tab/>
      </w:r>
      <w:r w:rsidRPr="00272489">
        <w:rPr>
          <w:sz w:val="24"/>
          <w:szCs w:val="24"/>
          <w:lang w:val="es-ES"/>
        </w:rPr>
        <w:tab/>
      </w:r>
      <w:r w:rsidRPr="00272489">
        <w:rPr>
          <w:sz w:val="24"/>
          <w:szCs w:val="24"/>
          <w:lang w:val="es-ES"/>
        </w:rPr>
        <w:tab/>
      </w:r>
      <w:r w:rsidRPr="00272489">
        <w:rPr>
          <w:sz w:val="24"/>
          <w:szCs w:val="24"/>
          <w:lang w:val="es-ES"/>
        </w:rPr>
        <w:tab/>
      </w:r>
      <w:r w:rsidR="00CD125A" w:rsidRPr="00E013FB">
        <w:rPr>
          <w:sz w:val="24"/>
          <w:szCs w:val="24"/>
        </w:rPr>
        <w:t>Dr. Lluís Blanch Torra</w:t>
      </w:r>
    </w:p>
    <w:p w:rsidR="00132C06" w:rsidRPr="00E013FB" w:rsidRDefault="00132C06" w:rsidP="00132C06">
      <w:pPr>
        <w:spacing w:after="0" w:line="240" w:lineRule="auto"/>
        <w:ind w:left="357"/>
        <w:jc w:val="lef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32C06">
        <w:rPr>
          <w:sz w:val="24"/>
          <w:szCs w:val="24"/>
        </w:rPr>
        <w:t>Director of Research and Innovation</w:t>
      </w:r>
    </w:p>
    <w:p w:rsidR="00CD125A" w:rsidRPr="00E013FB" w:rsidRDefault="00CD125A" w:rsidP="00CD125A">
      <w:pPr>
        <w:ind w:left="360"/>
        <w:jc w:val="left"/>
        <w:rPr>
          <w:sz w:val="24"/>
          <w:szCs w:val="24"/>
        </w:rPr>
      </w:pPr>
    </w:p>
    <w:p w:rsidR="00E6665E" w:rsidRPr="00E013FB" w:rsidRDefault="00E6665E" w:rsidP="00CD125A">
      <w:pPr>
        <w:ind w:left="360"/>
        <w:jc w:val="left"/>
        <w:rPr>
          <w:sz w:val="24"/>
          <w:szCs w:val="24"/>
        </w:rPr>
      </w:pPr>
    </w:p>
    <w:p w:rsidR="00E6665E" w:rsidRPr="00E013FB" w:rsidRDefault="00E6665E" w:rsidP="00CD125A">
      <w:pPr>
        <w:ind w:left="360"/>
        <w:jc w:val="left"/>
        <w:rPr>
          <w:sz w:val="24"/>
          <w:szCs w:val="24"/>
        </w:rPr>
      </w:pPr>
    </w:p>
    <w:p w:rsidR="00E6665E" w:rsidRPr="00E013FB" w:rsidRDefault="001C04D5" w:rsidP="00CD125A">
      <w:pPr>
        <w:ind w:left="360"/>
        <w:jc w:val="left"/>
        <w:rPr>
          <w:b/>
          <w:sz w:val="24"/>
          <w:szCs w:val="24"/>
        </w:rPr>
      </w:pPr>
      <w:r w:rsidRPr="00E013FB">
        <w:rPr>
          <w:sz w:val="24"/>
          <w:szCs w:val="24"/>
        </w:rPr>
        <w:t>Sponsor</w:t>
      </w:r>
      <w:r w:rsidR="006A5555" w:rsidRPr="00E013FB">
        <w:rPr>
          <w:sz w:val="24"/>
          <w:szCs w:val="24"/>
        </w:rPr>
        <w:t>'s representative</w:t>
      </w:r>
      <w:r w:rsidR="006A5555" w:rsidRPr="00E013FB">
        <w:rPr>
          <w:sz w:val="24"/>
          <w:szCs w:val="24"/>
        </w:rPr>
        <w:tab/>
      </w:r>
      <w:r w:rsidR="006A5555" w:rsidRPr="00E013FB">
        <w:rPr>
          <w:sz w:val="24"/>
          <w:szCs w:val="24"/>
        </w:rPr>
        <w:tab/>
      </w:r>
      <w:r w:rsidR="006A5555" w:rsidRPr="00E013FB">
        <w:rPr>
          <w:sz w:val="24"/>
          <w:szCs w:val="24"/>
        </w:rPr>
        <w:tab/>
      </w:r>
      <w:r w:rsidR="006A5555" w:rsidRPr="00E013FB">
        <w:rPr>
          <w:sz w:val="24"/>
          <w:szCs w:val="24"/>
        </w:rPr>
        <w:tab/>
      </w:r>
      <w:r w:rsidR="006A5555" w:rsidRPr="00E013FB">
        <w:rPr>
          <w:sz w:val="24"/>
          <w:szCs w:val="24"/>
        </w:rPr>
        <w:tab/>
      </w:r>
      <w:r w:rsidR="006A5555" w:rsidRPr="00E013FB">
        <w:rPr>
          <w:sz w:val="24"/>
          <w:szCs w:val="24"/>
        </w:rPr>
        <w:tab/>
      </w:r>
    </w:p>
    <w:p w:rsidR="00E6665E" w:rsidRPr="00E013FB" w:rsidRDefault="00E6665E" w:rsidP="00CD125A">
      <w:pPr>
        <w:ind w:left="360"/>
        <w:jc w:val="left"/>
        <w:rPr>
          <w:b/>
          <w:sz w:val="24"/>
          <w:szCs w:val="24"/>
        </w:rPr>
      </w:pPr>
    </w:p>
    <w:p w:rsidR="001C04D5" w:rsidRPr="00E013FB" w:rsidRDefault="001C04D5" w:rsidP="008321F0">
      <w:pPr>
        <w:ind w:firstLine="360"/>
        <w:jc w:val="left"/>
        <w:rPr>
          <w:sz w:val="24"/>
          <w:szCs w:val="24"/>
        </w:rPr>
      </w:pPr>
    </w:p>
    <w:p w:rsidR="001C04D5" w:rsidRPr="00E013FB" w:rsidRDefault="001C04D5" w:rsidP="008321F0">
      <w:pPr>
        <w:ind w:firstLine="360"/>
        <w:jc w:val="left"/>
        <w:rPr>
          <w:sz w:val="24"/>
          <w:szCs w:val="24"/>
        </w:rPr>
      </w:pPr>
    </w:p>
    <w:p w:rsidR="00D310BD" w:rsidRPr="00E013FB" w:rsidRDefault="001C04D5" w:rsidP="008321F0">
      <w:pPr>
        <w:ind w:firstLine="360"/>
        <w:jc w:val="left"/>
        <w:rPr>
          <w:sz w:val="24"/>
          <w:szCs w:val="24"/>
        </w:rPr>
      </w:pPr>
      <w:r w:rsidRPr="00E013FB">
        <w:rPr>
          <w:sz w:val="24"/>
          <w:szCs w:val="24"/>
        </w:rPr>
        <w:t>D</w:t>
      </w:r>
      <w:r w:rsidR="00D310BD" w:rsidRPr="00E013FB">
        <w:rPr>
          <w:sz w:val="24"/>
          <w:szCs w:val="24"/>
        </w:rPr>
        <w:t>r. Principal investigator</w:t>
      </w:r>
    </w:p>
    <w:p w:rsidR="00E6665E" w:rsidRPr="00E013FB" w:rsidRDefault="00E6665E" w:rsidP="008321F0">
      <w:pPr>
        <w:ind w:firstLine="360"/>
        <w:jc w:val="left"/>
        <w:rPr>
          <w:sz w:val="24"/>
          <w:szCs w:val="24"/>
        </w:rPr>
      </w:pPr>
    </w:p>
    <w:p w:rsidR="00E6665E" w:rsidRPr="00E013FB" w:rsidRDefault="00E6665E" w:rsidP="008321F0">
      <w:pPr>
        <w:ind w:firstLine="360"/>
        <w:jc w:val="left"/>
        <w:rPr>
          <w:sz w:val="24"/>
          <w:szCs w:val="24"/>
        </w:rPr>
      </w:pPr>
    </w:p>
    <w:p w:rsidR="00E6665E" w:rsidRPr="00E013FB" w:rsidRDefault="00E6665E" w:rsidP="008321F0">
      <w:pPr>
        <w:ind w:firstLine="360"/>
        <w:jc w:val="left"/>
        <w:rPr>
          <w:sz w:val="24"/>
          <w:szCs w:val="24"/>
        </w:rPr>
      </w:pPr>
    </w:p>
    <w:p w:rsidR="00E6665E" w:rsidRPr="00E013FB" w:rsidRDefault="00E6665E" w:rsidP="008321F0">
      <w:pPr>
        <w:ind w:firstLine="360"/>
        <w:jc w:val="left"/>
        <w:rPr>
          <w:sz w:val="24"/>
          <w:szCs w:val="24"/>
        </w:rPr>
      </w:pPr>
    </w:p>
    <w:p w:rsidR="00E6665E" w:rsidRPr="00E013FB" w:rsidRDefault="00E6665E" w:rsidP="008321F0">
      <w:pPr>
        <w:ind w:firstLine="360"/>
        <w:jc w:val="left"/>
        <w:rPr>
          <w:sz w:val="24"/>
          <w:szCs w:val="24"/>
        </w:rPr>
      </w:pPr>
    </w:p>
    <w:tbl>
      <w:tblPr>
        <w:tblW w:w="9870" w:type="dxa"/>
        <w:tblInd w:w="-639" w:type="dxa"/>
        <w:tblLayout w:type="fixed"/>
        <w:tblCellMar>
          <w:left w:w="70" w:type="dxa"/>
          <w:right w:w="70" w:type="dxa"/>
        </w:tblCellMar>
        <w:tblLook w:val="0000"/>
      </w:tblPr>
      <w:tblGrid>
        <w:gridCol w:w="392"/>
        <w:gridCol w:w="4387"/>
        <w:gridCol w:w="982"/>
        <w:gridCol w:w="1317"/>
        <w:gridCol w:w="1373"/>
        <w:gridCol w:w="67"/>
        <w:gridCol w:w="1352"/>
      </w:tblGrid>
      <w:tr w:rsidR="006A5555" w:rsidRPr="00E013FB" w:rsidTr="008321F0">
        <w:trPr>
          <w:trHeight w:val="276"/>
        </w:trPr>
        <w:tc>
          <w:tcPr>
            <w:tcW w:w="9870" w:type="dxa"/>
            <w:gridSpan w:val="7"/>
            <w:tcBorders>
              <w:top w:val="single" w:sz="12" w:space="0" w:color="auto"/>
              <w:left w:val="single" w:sz="12" w:space="0" w:color="auto"/>
              <w:bottom w:val="single" w:sz="12" w:space="0" w:color="auto"/>
              <w:right w:val="single" w:sz="12" w:space="0" w:color="000000"/>
            </w:tcBorders>
            <w:noWrap/>
            <w:vAlign w:val="bottom"/>
          </w:tcPr>
          <w:p w:rsidR="006A5555" w:rsidRPr="00272489" w:rsidRDefault="006A5555" w:rsidP="006A5555">
            <w:pPr>
              <w:tabs>
                <w:tab w:val="right" w:pos="11030"/>
              </w:tabs>
              <w:spacing w:after="0" w:line="240" w:lineRule="auto"/>
              <w:ind w:right="-70"/>
              <w:jc w:val="left"/>
              <w:rPr>
                <w:rFonts w:ascii="Arial" w:hAnsi="Arial"/>
                <w:b/>
                <w:bCs/>
                <w:color w:val="800080"/>
                <w:sz w:val="22"/>
                <w:szCs w:val="22"/>
                <w:lang w:eastAsia="ca-ES" w:bidi="ar-SA"/>
              </w:rPr>
            </w:pPr>
            <w:r w:rsidRPr="00272489">
              <w:rPr>
                <w:rFonts w:ascii="Arial" w:hAnsi="Arial"/>
                <w:sz w:val="22"/>
                <w:szCs w:val="22"/>
                <w:lang w:eastAsia="ca-ES" w:bidi="ar-SA"/>
              </w:rPr>
              <w:lastRenderedPageBreak/>
              <w:br w:type="page"/>
            </w:r>
            <w:r w:rsidRPr="00272489">
              <w:rPr>
                <w:rFonts w:ascii="Arial" w:hAnsi="Arial"/>
                <w:b/>
                <w:color w:val="800080"/>
                <w:sz w:val="22"/>
                <w:szCs w:val="22"/>
              </w:rPr>
              <w:t xml:space="preserve">ADDENDUM I: FINANCIAL SCHEDULE </w:t>
            </w:r>
            <w:r w:rsidRPr="00272489">
              <w:rPr>
                <w:rFonts w:ascii="Arial" w:hAnsi="Arial"/>
                <w:b/>
                <w:bCs/>
                <w:color w:val="800080"/>
                <w:sz w:val="22"/>
                <w:szCs w:val="22"/>
                <w:lang w:eastAsia="ca-ES" w:bidi="ar-SA"/>
              </w:rPr>
              <w:t>Corporació Sanitària Parc Taulí</w:t>
            </w:r>
          </w:p>
        </w:tc>
      </w:tr>
      <w:tr w:rsidR="006A5555" w:rsidRPr="00E013FB" w:rsidTr="008321F0">
        <w:trPr>
          <w:trHeight w:val="276"/>
        </w:trPr>
        <w:tc>
          <w:tcPr>
            <w:tcW w:w="9870" w:type="dxa"/>
            <w:gridSpan w:val="7"/>
            <w:tcBorders>
              <w:top w:val="single" w:sz="12" w:space="0" w:color="auto"/>
              <w:left w:val="single" w:sz="12" w:space="0" w:color="auto"/>
              <w:bottom w:val="single" w:sz="12" w:space="0" w:color="auto"/>
              <w:right w:val="single" w:sz="12" w:space="0" w:color="auto"/>
            </w:tcBorders>
            <w:noWrap/>
            <w:vAlign w:val="bottom"/>
          </w:tcPr>
          <w:p w:rsidR="006A5555" w:rsidRPr="00272489" w:rsidRDefault="006A5555" w:rsidP="006A5555">
            <w:pPr>
              <w:spacing w:after="0" w:line="240" w:lineRule="auto"/>
              <w:ind w:right="-70"/>
              <w:jc w:val="left"/>
              <w:rPr>
                <w:rFonts w:ascii="Arial" w:hAnsi="Arial"/>
                <w:color w:val="800080"/>
                <w:sz w:val="22"/>
                <w:szCs w:val="22"/>
                <w:lang w:eastAsia="ca-ES" w:bidi="ar-SA"/>
              </w:rPr>
            </w:pPr>
            <w:r w:rsidRPr="00272489">
              <w:rPr>
                <w:rFonts w:ascii="Arial" w:hAnsi="Arial"/>
                <w:color w:val="800080"/>
                <w:sz w:val="22"/>
                <w:szCs w:val="22"/>
              </w:rPr>
              <w:t>Note: VAT not included</w:t>
            </w:r>
          </w:p>
        </w:tc>
      </w:tr>
      <w:tr w:rsidR="006A5555" w:rsidRPr="00E013FB" w:rsidTr="008321F0">
        <w:trPr>
          <w:trHeight w:val="114"/>
        </w:trPr>
        <w:tc>
          <w:tcPr>
            <w:tcW w:w="9870" w:type="dxa"/>
            <w:gridSpan w:val="7"/>
            <w:tcBorders>
              <w:top w:val="single" w:sz="12" w:space="0" w:color="auto"/>
              <w:bottom w:val="single" w:sz="12" w:space="0" w:color="auto"/>
            </w:tcBorders>
            <w:noWrap/>
            <w:vAlign w:val="bottom"/>
          </w:tcPr>
          <w:p w:rsidR="006A5555" w:rsidRPr="00272489" w:rsidRDefault="006A5555" w:rsidP="006A5555">
            <w:pPr>
              <w:spacing w:after="0" w:line="240" w:lineRule="auto"/>
              <w:ind w:right="-495"/>
              <w:jc w:val="left"/>
              <w:rPr>
                <w:rFonts w:ascii="Arial" w:hAnsi="Arial"/>
                <w:sz w:val="22"/>
                <w:szCs w:val="22"/>
                <w:lang w:eastAsia="ca-ES" w:bidi="ar-SA"/>
              </w:rPr>
            </w:pPr>
          </w:p>
        </w:tc>
      </w:tr>
      <w:tr w:rsidR="006A5555" w:rsidRPr="00E013FB" w:rsidTr="008321F0">
        <w:trPr>
          <w:trHeight w:val="272"/>
        </w:trPr>
        <w:tc>
          <w:tcPr>
            <w:tcW w:w="8451" w:type="dxa"/>
            <w:gridSpan w:val="5"/>
            <w:tcBorders>
              <w:top w:val="single" w:sz="12" w:space="0" w:color="auto"/>
              <w:left w:val="single" w:sz="12" w:space="0" w:color="auto"/>
              <w:bottom w:val="single" w:sz="12" w:space="0" w:color="auto"/>
              <w:right w:val="single" w:sz="12" w:space="0" w:color="auto"/>
            </w:tcBorders>
            <w:noWrap/>
            <w:vAlign w:val="bottom"/>
          </w:tcPr>
          <w:p w:rsidR="006A5555" w:rsidRPr="00272489" w:rsidRDefault="006A5555" w:rsidP="006A5555">
            <w:pPr>
              <w:spacing w:after="0" w:line="240" w:lineRule="auto"/>
              <w:jc w:val="left"/>
              <w:rPr>
                <w:rFonts w:ascii="Arial" w:hAnsi="Arial"/>
                <w:sz w:val="22"/>
                <w:szCs w:val="22"/>
                <w:lang w:eastAsia="ca-ES" w:bidi="ar-SA"/>
              </w:rPr>
            </w:pPr>
            <w:r w:rsidRPr="00272489">
              <w:rPr>
                <w:rFonts w:ascii="Arial" w:hAnsi="Arial"/>
                <w:b/>
                <w:color w:val="008080"/>
                <w:sz w:val="22"/>
                <w:szCs w:val="22"/>
              </w:rPr>
              <w:t>1. CREC rates</w:t>
            </w:r>
          </w:p>
        </w:tc>
        <w:tc>
          <w:tcPr>
            <w:tcW w:w="1419" w:type="dxa"/>
            <w:gridSpan w:val="2"/>
            <w:tcBorders>
              <w:top w:val="single" w:sz="12" w:space="0" w:color="auto"/>
              <w:left w:val="single" w:sz="12" w:space="0" w:color="auto"/>
              <w:bottom w:val="single" w:sz="12" w:space="0" w:color="auto"/>
              <w:right w:val="single" w:sz="12" w:space="0" w:color="auto"/>
            </w:tcBorders>
            <w:shd w:val="clear" w:color="auto" w:fill="FFCC99"/>
            <w:noWrap/>
            <w:vAlign w:val="bottom"/>
          </w:tcPr>
          <w:p w:rsidR="006A5555" w:rsidRPr="00272489" w:rsidRDefault="006A5555" w:rsidP="006A5555">
            <w:pPr>
              <w:spacing w:after="0" w:line="240" w:lineRule="auto"/>
              <w:rPr>
                <w:rFonts w:ascii="Arial" w:hAnsi="Arial"/>
                <w:b/>
                <w:bCs/>
                <w:color w:val="008080"/>
                <w:sz w:val="22"/>
                <w:szCs w:val="22"/>
                <w:lang w:eastAsia="ca-ES" w:bidi="ar-SA"/>
              </w:rPr>
            </w:pPr>
            <w:r w:rsidRPr="00272489">
              <w:rPr>
                <w:rFonts w:ascii="Arial" w:hAnsi="Arial"/>
                <w:b/>
                <w:bCs/>
                <w:color w:val="008080"/>
                <w:sz w:val="22"/>
                <w:szCs w:val="22"/>
                <w:lang w:eastAsia="ca-ES" w:bidi="ar-SA"/>
              </w:rPr>
              <w:t>0,00 €</w:t>
            </w:r>
          </w:p>
        </w:tc>
      </w:tr>
      <w:tr w:rsidR="006A5555" w:rsidRPr="00E013FB" w:rsidTr="008321F0">
        <w:trPr>
          <w:trHeight w:val="95"/>
        </w:trPr>
        <w:tc>
          <w:tcPr>
            <w:tcW w:w="9870" w:type="dxa"/>
            <w:gridSpan w:val="7"/>
            <w:tcBorders>
              <w:top w:val="single" w:sz="12" w:space="0" w:color="auto"/>
              <w:left w:val="single" w:sz="12" w:space="0" w:color="auto"/>
              <w:bottom w:val="single" w:sz="12" w:space="0" w:color="auto"/>
              <w:right w:val="single" w:sz="12" w:space="0" w:color="auto"/>
            </w:tcBorders>
            <w:noWrap/>
            <w:vAlign w:val="bottom"/>
          </w:tcPr>
          <w:p w:rsidR="006A5555" w:rsidRPr="00272489" w:rsidRDefault="006A5555" w:rsidP="006A5555">
            <w:pPr>
              <w:spacing w:after="0" w:line="240" w:lineRule="auto"/>
              <w:jc w:val="left"/>
              <w:rPr>
                <w:rFonts w:ascii="Arial" w:hAnsi="Arial"/>
                <w:b/>
                <w:bCs/>
                <w:color w:val="008080"/>
                <w:sz w:val="22"/>
                <w:szCs w:val="22"/>
                <w:lang w:eastAsia="ca-ES" w:bidi="ar-SA"/>
              </w:rPr>
            </w:pPr>
            <w:r w:rsidRPr="00272489">
              <w:rPr>
                <w:rFonts w:ascii="Arial" w:hAnsi="Arial"/>
                <w:sz w:val="22"/>
                <w:szCs w:val="22"/>
                <w:lang w:eastAsia="ca-ES" w:bidi="ar-SA"/>
              </w:rPr>
              <w:t> </w:t>
            </w:r>
          </w:p>
        </w:tc>
      </w:tr>
      <w:tr w:rsidR="006A5555" w:rsidRPr="00E013FB" w:rsidTr="008321F0">
        <w:trPr>
          <w:trHeight w:val="227"/>
        </w:trPr>
        <w:tc>
          <w:tcPr>
            <w:tcW w:w="8451" w:type="dxa"/>
            <w:gridSpan w:val="5"/>
            <w:tcBorders>
              <w:top w:val="single" w:sz="12" w:space="0" w:color="auto"/>
              <w:left w:val="single" w:sz="12" w:space="0" w:color="auto"/>
              <w:bottom w:val="single" w:sz="12" w:space="0" w:color="auto"/>
              <w:right w:val="nil"/>
            </w:tcBorders>
            <w:noWrap/>
            <w:vAlign w:val="bottom"/>
          </w:tcPr>
          <w:p w:rsidR="006A5555" w:rsidRPr="00272489" w:rsidRDefault="006A5555" w:rsidP="006A5555">
            <w:pPr>
              <w:spacing w:after="0" w:line="240" w:lineRule="auto"/>
              <w:jc w:val="left"/>
              <w:rPr>
                <w:rFonts w:ascii="Arial" w:hAnsi="Arial"/>
                <w:sz w:val="22"/>
                <w:szCs w:val="22"/>
                <w:lang w:eastAsia="ca-ES" w:bidi="ar-SA"/>
              </w:rPr>
            </w:pPr>
            <w:r w:rsidRPr="00272489">
              <w:rPr>
                <w:rFonts w:ascii="Arial" w:hAnsi="Arial"/>
                <w:b/>
                <w:color w:val="008080"/>
                <w:sz w:val="22"/>
                <w:szCs w:val="22"/>
              </w:rPr>
              <w:t>2. Study costs ((a)x(b)):</w:t>
            </w:r>
            <w:r w:rsidRPr="00272489">
              <w:rPr>
                <w:rFonts w:ascii="Arial" w:hAnsi="Arial"/>
                <w:sz w:val="22"/>
                <w:szCs w:val="22"/>
              </w:rPr>
              <w:t> </w:t>
            </w:r>
          </w:p>
        </w:tc>
        <w:tc>
          <w:tcPr>
            <w:tcW w:w="1419" w:type="dxa"/>
            <w:gridSpan w:val="2"/>
            <w:tcBorders>
              <w:top w:val="single" w:sz="12" w:space="0" w:color="auto"/>
              <w:left w:val="single" w:sz="4" w:space="0" w:color="auto"/>
              <w:bottom w:val="single" w:sz="12" w:space="0" w:color="auto"/>
              <w:right w:val="single" w:sz="12" w:space="0" w:color="auto"/>
            </w:tcBorders>
            <w:shd w:val="clear" w:color="auto" w:fill="FFCC99"/>
            <w:noWrap/>
            <w:vAlign w:val="bottom"/>
          </w:tcPr>
          <w:p w:rsidR="006A5555" w:rsidRPr="00272489" w:rsidRDefault="006A5555" w:rsidP="006A5555">
            <w:pPr>
              <w:spacing w:after="0" w:line="240" w:lineRule="auto"/>
              <w:rPr>
                <w:rFonts w:ascii="Arial" w:hAnsi="Arial"/>
                <w:b/>
                <w:bCs/>
                <w:color w:val="008080"/>
                <w:sz w:val="22"/>
                <w:szCs w:val="22"/>
                <w:lang w:val="es-ES" w:eastAsia="ca-ES" w:bidi="ar-SA"/>
              </w:rPr>
            </w:pPr>
            <w:r w:rsidRPr="00272489">
              <w:rPr>
                <w:rFonts w:ascii="Arial" w:hAnsi="Arial"/>
                <w:b/>
                <w:bCs/>
                <w:color w:val="008080"/>
                <w:sz w:val="22"/>
                <w:szCs w:val="22"/>
                <w:lang w:val="es-ES" w:eastAsia="ca-ES" w:bidi="ar-SA"/>
              </w:rPr>
              <w:t>0,00 €</w:t>
            </w:r>
          </w:p>
        </w:tc>
      </w:tr>
      <w:tr w:rsidR="006A5555" w:rsidRPr="00E013FB" w:rsidTr="008321F0">
        <w:trPr>
          <w:trHeight w:val="95"/>
        </w:trPr>
        <w:tc>
          <w:tcPr>
            <w:tcW w:w="9870" w:type="dxa"/>
            <w:gridSpan w:val="7"/>
            <w:tcBorders>
              <w:top w:val="single" w:sz="12" w:space="0" w:color="auto"/>
              <w:left w:val="single" w:sz="12" w:space="0" w:color="auto"/>
              <w:bottom w:val="single" w:sz="12" w:space="0" w:color="auto"/>
              <w:right w:val="single" w:sz="12" w:space="0" w:color="auto"/>
            </w:tcBorders>
            <w:noWrap/>
            <w:vAlign w:val="bottom"/>
          </w:tcPr>
          <w:p w:rsidR="006A5555" w:rsidRPr="00272489" w:rsidRDefault="006A5555" w:rsidP="006A5555">
            <w:pPr>
              <w:spacing w:after="0" w:line="240" w:lineRule="auto"/>
              <w:jc w:val="left"/>
              <w:rPr>
                <w:rFonts w:ascii="Arial" w:hAnsi="Arial"/>
                <w:sz w:val="22"/>
                <w:szCs w:val="22"/>
                <w:lang w:val="es-ES" w:eastAsia="ca-ES" w:bidi="ar-SA"/>
              </w:rPr>
            </w:pPr>
            <w:r w:rsidRPr="00272489">
              <w:rPr>
                <w:rFonts w:ascii="Arial" w:hAnsi="Arial"/>
                <w:sz w:val="22"/>
                <w:szCs w:val="22"/>
                <w:lang w:val="es-ES" w:eastAsia="ca-ES" w:bidi="ar-SA"/>
              </w:rPr>
              <w:t> </w:t>
            </w:r>
          </w:p>
        </w:tc>
      </w:tr>
      <w:tr w:rsidR="006A5555" w:rsidRPr="00E013FB" w:rsidTr="008321F0">
        <w:trPr>
          <w:trHeight w:val="260"/>
        </w:trPr>
        <w:tc>
          <w:tcPr>
            <w:tcW w:w="8451" w:type="dxa"/>
            <w:gridSpan w:val="5"/>
            <w:tcBorders>
              <w:top w:val="single" w:sz="12" w:space="0" w:color="auto"/>
              <w:left w:val="single" w:sz="12" w:space="0" w:color="auto"/>
              <w:bottom w:val="single" w:sz="12" w:space="0" w:color="auto"/>
              <w:right w:val="nil"/>
            </w:tcBorders>
            <w:noWrap/>
            <w:vAlign w:val="bottom"/>
          </w:tcPr>
          <w:p w:rsidR="006A5555" w:rsidRPr="00272489" w:rsidRDefault="006A5555" w:rsidP="006A5555">
            <w:pPr>
              <w:spacing w:after="0" w:line="240" w:lineRule="auto"/>
              <w:jc w:val="left"/>
              <w:rPr>
                <w:rFonts w:ascii="Arial" w:hAnsi="Arial"/>
                <w:sz w:val="22"/>
                <w:szCs w:val="22"/>
                <w:lang w:eastAsia="ca-ES" w:bidi="ar-SA"/>
              </w:rPr>
            </w:pPr>
            <w:r w:rsidRPr="00272489">
              <w:rPr>
                <w:rFonts w:ascii="Arial" w:hAnsi="Arial"/>
                <w:b/>
                <w:color w:val="333399"/>
                <w:sz w:val="22"/>
                <w:szCs w:val="22"/>
              </w:rPr>
              <w:t>a) Projected TOTAL number of patients (</w:t>
            </w:r>
            <w:r w:rsidRPr="00272489">
              <w:rPr>
                <w:rFonts w:ascii="Arial" w:hAnsi="Arial"/>
                <w:b/>
                <w:bCs/>
                <w:color w:val="333399"/>
                <w:sz w:val="22"/>
                <w:szCs w:val="22"/>
                <w:lang w:eastAsia="ca-ES" w:bidi="ar-SA"/>
              </w:rPr>
              <w:t xml:space="preserve"> (CSPT):   </w:t>
            </w:r>
            <w:r w:rsidRPr="00272489">
              <w:rPr>
                <w:rFonts w:ascii="Arial" w:hAnsi="Arial"/>
                <w:sz w:val="22"/>
                <w:szCs w:val="22"/>
                <w:lang w:eastAsia="ca-ES" w:bidi="ar-SA"/>
              </w:rPr>
              <w:t> </w:t>
            </w:r>
          </w:p>
        </w:tc>
        <w:tc>
          <w:tcPr>
            <w:tcW w:w="1419" w:type="dxa"/>
            <w:gridSpan w:val="2"/>
            <w:tcBorders>
              <w:top w:val="single" w:sz="12" w:space="0" w:color="auto"/>
              <w:left w:val="single" w:sz="4" w:space="0" w:color="auto"/>
              <w:bottom w:val="single" w:sz="12" w:space="0" w:color="auto"/>
              <w:right w:val="single" w:sz="12" w:space="0" w:color="auto"/>
            </w:tcBorders>
            <w:shd w:val="clear" w:color="auto" w:fill="FFCC99"/>
            <w:noWrap/>
            <w:vAlign w:val="bottom"/>
          </w:tcPr>
          <w:p w:rsidR="006A5555" w:rsidRPr="00272489" w:rsidRDefault="006A5555" w:rsidP="006A5555">
            <w:pPr>
              <w:spacing w:after="0" w:line="240" w:lineRule="auto"/>
              <w:jc w:val="left"/>
              <w:rPr>
                <w:rFonts w:ascii="Arial" w:hAnsi="Arial"/>
                <w:b/>
                <w:bCs/>
                <w:color w:val="333399"/>
                <w:sz w:val="22"/>
                <w:szCs w:val="22"/>
                <w:lang w:eastAsia="ca-ES" w:bidi="ar-SA"/>
              </w:rPr>
            </w:pPr>
            <w:r w:rsidRPr="00272489">
              <w:rPr>
                <w:rFonts w:ascii="Arial" w:hAnsi="Arial"/>
                <w:b/>
                <w:bCs/>
                <w:color w:val="333399"/>
                <w:sz w:val="22"/>
                <w:szCs w:val="22"/>
                <w:lang w:eastAsia="ca-ES" w:bidi="ar-SA"/>
              </w:rPr>
              <w:t> </w:t>
            </w:r>
          </w:p>
        </w:tc>
      </w:tr>
      <w:tr w:rsidR="006A5555" w:rsidRPr="00E013FB" w:rsidTr="008321F0">
        <w:trPr>
          <w:trHeight w:val="270"/>
        </w:trPr>
        <w:tc>
          <w:tcPr>
            <w:tcW w:w="9870" w:type="dxa"/>
            <w:gridSpan w:val="7"/>
            <w:tcBorders>
              <w:left w:val="single" w:sz="12" w:space="0" w:color="auto"/>
              <w:right w:val="single" w:sz="12" w:space="0" w:color="auto"/>
            </w:tcBorders>
            <w:noWrap/>
            <w:vAlign w:val="bottom"/>
          </w:tcPr>
          <w:p w:rsidR="006A5555" w:rsidRPr="00272489" w:rsidRDefault="006A5555" w:rsidP="006A5555">
            <w:pPr>
              <w:spacing w:after="0" w:line="240" w:lineRule="auto"/>
              <w:ind w:left="290" w:hanging="290"/>
              <w:jc w:val="left"/>
              <w:rPr>
                <w:rFonts w:ascii="Arial" w:hAnsi="Arial"/>
                <w:sz w:val="22"/>
                <w:szCs w:val="22"/>
                <w:lang w:eastAsia="ca-ES" w:bidi="ar-SA"/>
              </w:rPr>
            </w:pPr>
          </w:p>
        </w:tc>
      </w:tr>
      <w:tr w:rsidR="006A5555" w:rsidRPr="00E013FB" w:rsidTr="008321F0">
        <w:trPr>
          <w:trHeight w:val="90"/>
        </w:trPr>
        <w:tc>
          <w:tcPr>
            <w:tcW w:w="9870" w:type="dxa"/>
            <w:gridSpan w:val="7"/>
            <w:tcBorders>
              <w:left w:val="single" w:sz="12" w:space="0" w:color="auto"/>
              <w:right w:val="single" w:sz="12" w:space="0" w:color="auto"/>
            </w:tcBorders>
            <w:noWrap/>
            <w:vAlign w:val="bottom"/>
          </w:tcPr>
          <w:p w:rsidR="006A5555" w:rsidRPr="00272489" w:rsidRDefault="006A5555" w:rsidP="006A5555">
            <w:pPr>
              <w:spacing w:after="0" w:line="240" w:lineRule="auto"/>
              <w:jc w:val="left"/>
              <w:rPr>
                <w:rFonts w:ascii="Arial" w:hAnsi="Arial"/>
                <w:sz w:val="22"/>
                <w:szCs w:val="22"/>
                <w:lang w:eastAsia="ca-ES" w:bidi="ar-SA"/>
              </w:rPr>
            </w:pPr>
          </w:p>
        </w:tc>
      </w:tr>
      <w:tr w:rsidR="006A5555" w:rsidRPr="00E013FB" w:rsidTr="008321F0">
        <w:trPr>
          <w:trHeight w:val="129"/>
        </w:trPr>
        <w:tc>
          <w:tcPr>
            <w:tcW w:w="392" w:type="dxa"/>
            <w:tcBorders>
              <w:left w:val="single" w:sz="12" w:space="0" w:color="auto"/>
            </w:tcBorders>
            <w:noWrap/>
            <w:vAlign w:val="bottom"/>
          </w:tcPr>
          <w:p w:rsidR="006A5555" w:rsidRPr="00272489" w:rsidRDefault="006A5555" w:rsidP="006A5555">
            <w:pPr>
              <w:spacing w:after="0" w:line="240" w:lineRule="auto"/>
              <w:jc w:val="left"/>
              <w:rPr>
                <w:rFonts w:ascii="Arial" w:hAnsi="Arial"/>
                <w:sz w:val="22"/>
                <w:szCs w:val="22"/>
                <w:lang w:eastAsia="ca-ES" w:bidi="ar-SA"/>
              </w:rPr>
            </w:pPr>
            <w:r w:rsidRPr="00272489">
              <w:rPr>
                <w:rFonts w:ascii="Arial" w:hAnsi="Arial"/>
                <w:sz w:val="22"/>
                <w:szCs w:val="22"/>
                <w:lang w:eastAsia="ca-ES" w:bidi="ar-SA"/>
              </w:rPr>
              <w:t> </w:t>
            </w:r>
          </w:p>
        </w:tc>
        <w:tc>
          <w:tcPr>
            <w:tcW w:w="5369" w:type="dxa"/>
            <w:gridSpan w:val="2"/>
            <w:tcBorders>
              <w:right w:val="single" w:sz="12" w:space="0" w:color="auto"/>
            </w:tcBorders>
            <w:noWrap/>
            <w:vAlign w:val="bottom"/>
          </w:tcPr>
          <w:p w:rsidR="006A5555" w:rsidRPr="00272489" w:rsidRDefault="006A5555" w:rsidP="006A5555">
            <w:pPr>
              <w:spacing w:after="0" w:line="240" w:lineRule="auto"/>
              <w:jc w:val="left"/>
              <w:rPr>
                <w:rFonts w:ascii="Arial" w:hAnsi="Arial"/>
                <w:sz w:val="22"/>
                <w:szCs w:val="22"/>
                <w:lang w:val="es-ES" w:eastAsia="ca-ES" w:bidi="ar-SA"/>
              </w:rPr>
            </w:pPr>
            <w:r w:rsidRPr="00272489">
              <w:rPr>
                <w:rFonts w:ascii="Arial" w:hAnsi="Arial"/>
                <w:sz w:val="22"/>
                <w:szCs w:val="22"/>
                <w:lang w:val="es-ES" w:eastAsia="ca-ES" w:bidi="ar-SA"/>
              </w:rPr>
              <w:t>2.1 Investigador’s compensation:</w:t>
            </w:r>
          </w:p>
        </w:tc>
        <w:tc>
          <w:tcPr>
            <w:tcW w:w="1317" w:type="dxa"/>
            <w:tcBorders>
              <w:top w:val="single" w:sz="12" w:space="0" w:color="auto"/>
              <w:left w:val="single" w:sz="12" w:space="0" w:color="auto"/>
              <w:bottom w:val="single" w:sz="12" w:space="0" w:color="auto"/>
              <w:right w:val="single" w:sz="12" w:space="0" w:color="auto"/>
            </w:tcBorders>
            <w:shd w:val="clear" w:color="auto" w:fill="FFCC99"/>
            <w:noWrap/>
            <w:vAlign w:val="bottom"/>
          </w:tcPr>
          <w:p w:rsidR="006A5555" w:rsidRPr="00272489" w:rsidRDefault="006A5555" w:rsidP="006A5555">
            <w:pPr>
              <w:spacing w:after="0" w:line="240" w:lineRule="auto"/>
              <w:rPr>
                <w:rFonts w:ascii="Arial" w:hAnsi="Arial"/>
                <w:sz w:val="22"/>
                <w:szCs w:val="22"/>
                <w:lang w:val="es-ES" w:eastAsia="ca-ES" w:bidi="ar-SA"/>
              </w:rPr>
            </w:pPr>
            <w:r w:rsidRPr="00272489">
              <w:rPr>
                <w:rFonts w:ascii="Arial" w:hAnsi="Arial"/>
                <w:sz w:val="22"/>
                <w:szCs w:val="22"/>
                <w:lang w:val="es-ES" w:eastAsia="ca-ES" w:bidi="ar-SA"/>
              </w:rPr>
              <w:t>0,00 €</w:t>
            </w:r>
          </w:p>
        </w:tc>
        <w:tc>
          <w:tcPr>
            <w:tcW w:w="2792" w:type="dxa"/>
            <w:gridSpan w:val="3"/>
            <w:tcBorders>
              <w:left w:val="single" w:sz="12" w:space="0" w:color="auto"/>
              <w:right w:val="single" w:sz="12" w:space="0" w:color="auto"/>
            </w:tcBorders>
            <w:noWrap/>
            <w:vAlign w:val="bottom"/>
          </w:tcPr>
          <w:p w:rsidR="006A5555" w:rsidRPr="00272489" w:rsidRDefault="006A5555" w:rsidP="006A5555">
            <w:pPr>
              <w:spacing w:after="0" w:line="240" w:lineRule="auto"/>
              <w:jc w:val="left"/>
              <w:rPr>
                <w:rFonts w:ascii="Arial" w:hAnsi="Arial"/>
                <w:sz w:val="22"/>
                <w:szCs w:val="22"/>
                <w:lang w:val="es-ES" w:eastAsia="ca-ES" w:bidi="ar-SA"/>
              </w:rPr>
            </w:pPr>
            <w:r w:rsidRPr="00272489">
              <w:rPr>
                <w:rFonts w:ascii="Arial" w:hAnsi="Arial"/>
                <w:sz w:val="22"/>
                <w:szCs w:val="22"/>
                <w:lang w:val="es-ES" w:eastAsia="ca-ES" w:bidi="ar-SA"/>
              </w:rPr>
              <w:t> </w:t>
            </w:r>
          </w:p>
        </w:tc>
      </w:tr>
      <w:tr w:rsidR="006A5555" w:rsidRPr="00E013FB" w:rsidTr="008321F0">
        <w:trPr>
          <w:trHeight w:val="95"/>
        </w:trPr>
        <w:tc>
          <w:tcPr>
            <w:tcW w:w="392" w:type="dxa"/>
            <w:tcBorders>
              <w:left w:val="single" w:sz="12" w:space="0" w:color="auto"/>
            </w:tcBorders>
            <w:noWrap/>
            <w:vAlign w:val="bottom"/>
          </w:tcPr>
          <w:p w:rsidR="006A5555" w:rsidRPr="00272489" w:rsidRDefault="006A5555" w:rsidP="006A5555">
            <w:pPr>
              <w:spacing w:after="0" w:line="240" w:lineRule="auto"/>
              <w:jc w:val="left"/>
              <w:rPr>
                <w:rFonts w:ascii="Arial" w:hAnsi="Arial"/>
                <w:sz w:val="22"/>
                <w:szCs w:val="22"/>
                <w:lang w:val="es-ES" w:eastAsia="ca-ES" w:bidi="ar-SA"/>
              </w:rPr>
            </w:pPr>
            <w:r w:rsidRPr="00272489">
              <w:rPr>
                <w:rFonts w:ascii="Arial" w:hAnsi="Arial"/>
                <w:sz w:val="22"/>
                <w:szCs w:val="22"/>
                <w:lang w:val="es-ES" w:eastAsia="ca-ES" w:bidi="ar-SA"/>
              </w:rPr>
              <w:t> </w:t>
            </w:r>
          </w:p>
        </w:tc>
        <w:tc>
          <w:tcPr>
            <w:tcW w:w="4387" w:type="dxa"/>
            <w:tcBorders>
              <w:bottom w:val="dashed" w:sz="4" w:space="0" w:color="auto"/>
              <w:right w:val="single" w:sz="12" w:space="0" w:color="auto"/>
            </w:tcBorders>
            <w:noWrap/>
            <w:vAlign w:val="bottom"/>
          </w:tcPr>
          <w:p w:rsidR="006A5555" w:rsidRPr="00272489" w:rsidRDefault="006A5555" w:rsidP="006A5555">
            <w:pPr>
              <w:spacing w:after="0" w:line="240" w:lineRule="auto"/>
              <w:jc w:val="left"/>
              <w:rPr>
                <w:rFonts w:ascii="Arial" w:hAnsi="Arial"/>
                <w:sz w:val="22"/>
                <w:szCs w:val="22"/>
                <w:lang w:val="es-ES" w:eastAsia="ca-ES" w:bidi="ar-SA"/>
              </w:rPr>
            </w:pPr>
            <w:r w:rsidRPr="00272489">
              <w:rPr>
                <w:rFonts w:ascii="Arial" w:hAnsi="Arial"/>
                <w:sz w:val="22"/>
                <w:szCs w:val="22"/>
                <w:lang w:val="es-ES" w:eastAsia="ca-ES" w:bidi="ar-SA"/>
              </w:rPr>
              <w:t> </w:t>
            </w:r>
          </w:p>
        </w:tc>
        <w:tc>
          <w:tcPr>
            <w:tcW w:w="982" w:type="dxa"/>
            <w:tcBorders>
              <w:top w:val="single" w:sz="12" w:space="0" w:color="auto"/>
              <w:left w:val="single" w:sz="12" w:space="0" w:color="auto"/>
              <w:bottom w:val="single" w:sz="12" w:space="0" w:color="auto"/>
              <w:right w:val="single" w:sz="12" w:space="0" w:color="auto"/>
            </w:tcBorders>
            <w:shd w:val="clear" w:color="auto" w:fill="CC99FF"/>
            <w:noWrap/>
            <w:vAlign w:val="bottom"/>
          </w:tcPr>
          <w:p w:rsidR="006A5555" w:rsidRPr="00272489" w:rsidRDefault="006A5555" w:rsidP="006A5555">
            <w:pPr>
              <w:spacing w:after="0" w:line="240" w:lineRule="auto"/>
              <w:jc w:val="left"/>
              <w:rPr>
                <w:rFonts w:ascii="Arial" w:hAnsi="Arial"/>
                <w:sz w:val="22"/>
                <w:szCs w:val="22"/>
                <w:lang w:val="es-ES" w:eastAsia="ca-ES" w:bidi="ar-SA"/>
              </w:rPr>
            </w:pPr>
            <w:r w:rsidRPr="00272489">
              <w:rPr>
                <w:rFonts w:ascii="Arial" w:hAnsi="Arial"/>
                <w:sz w:val="22"/>
                <w:szCs w:val="22"/>
                <w:lang w:val="es-ES" w:eastAsia="ca-ES" w:bidi="ar-SA"/>
              </w:rPr>
              <w:t> </w:t>
            </w:r>
          </w:p>
        </w:tc>
        <w:tc>
          <w:tcPr>
            <w:tcW w:w="4109" w:type="dxa"/>
            <w:gridSpan w:val="4"/>
            <w:vMerge w:val="restart"/>
            <w:tcBorders>
              <w:left w:val="single" w:sz="12" w:space="0" w:color="auto"/>
              <w:right w:val="single" w:sz="12" w:space="0" w:color="auto"/>
            </w:tcBorders>
            <w:noWrap/>
            <w:vAlign w:val="bottom"/>
          </w:tcPr>
          <w:p w:rsidR="006A5555" w:rsidRPr="00272489" w:rsidRDefault="006A5555" w:rsidP="006A5555">
            <w:pPr>
              <w:spacing w:after="0" w:line="240" w:lineRule="auto"/>
              <w:jc w:val="left"/>
              <w:rPr>
                <w:rFonts w:ascii="Arial" w:hAnsi="Arial"/>
                <w:sz w:val="22"/>
                <w:szCs w:val="22"/>
                <w:lang w:val="es-ES" w:eastAsia="ca-ES" w:bidi="ar-SA"/>
              </w:rPr>
            </w:pPr>
            <w:r w:rsidRPr="00272489">
              <w:rPr>
                <w:rFonts w:ascii="Arial" w:hAnsi="Arial"/>
                <w:sz w:val="22"/>
                <w:szCs w:val="22"/>
                <w:lang w:val="es-ES" w:eastAsia="ca-ES" w:bidi="ar-SA"/>
              </w:rPr>
              <w:t> </w:t>
            </w:r>
          </w:p>
          <w:p w:rsidR="006A5555" w:rsidRPr="00272489" w:rsidRDefault="006A5555" w:rsidP="006A5555">
            <w:pPr>
              <w:spacing w:after="0" w:line="240" w:lineRule="auto"/>
              <w:jc w:val="left"/>
              <w:rPr>
                <w:rFonts w:ascii="Arial" w:hAnsi="Arial"/>
                <w:sz w:val="22"/>
                <w:szCs w:val="22"/>
                <w:lang w:val="es-ES" w:eastAsia="ca-ES" w:bidi="ar-SA"/>
              </w:rPr>
            </w:pPr>
            <w:r w:rsidRPr="00272489">
              <w:rPr>
                <w:rFonts w:ascii="Arial" w:hAnsi="Arial"/>
                <w:sz w:val="22"/>
                <w:szCs w:val="22"/>
                <w:lang w:val="es-ES" w:eastAsia="ca-ES" w:bidi="ar-SA"/>
              </w:rPr>
              <w:t> </w:t>
            </w:r>
          </w:p>
          <w:p w:rsidR="006A5555" w:rsidRPr="00272489" w:rsidRDefault="006A5555" w:rsidP="006A5555">
            <w:pPr>
              <w:spacing w:after="0" w:line="240" w:lineRule="auto"/>
              <w:jc w:val="left"/>
              <w:rPr>
                <w:rFonts w:ascii="Arial" w:hAnsi="Arial"/>
                <w:sz w:val="22"/>
                <w:szCs w:val="22"/>
                <w:lang w:val="es-ES" w:eastAsia="ca-ES" w:bidi="ar-SA"/>
              </w:rPr>
            </w:pPr>
            <w:r w:rsidRPr="00272489">
              <w:rPr>
                <w:rFonts w:ascii="Arial" w:hAnsi="Arial"/>
                <w:sz w:val="22"/>
                <w:szCs w:val="22"/>
                <w:lang w:val="es-ES" w:eastAsia="ca-ES" w:bidi="ar-SA"/>
              </w:rPr>
              <w:t> </w:t>
            </w:r>
          </w:p>
        </w:tc>
      </w:tr>
      <w:tr w:rsidR="006A5555" w:rsidRPr="00E013FB" w:rsidTr="008321F0">
        <w:trPr>
          <w:trHeight w:val="127"/>
        </w:trPr>
        <w:tc>
          <w:tcPr>
            <w:tcW w:w="392" w:type="dxa"/>
            <w:tcBorders>
              <w:left w:val="single" w:sz="12" w:space="0" w:color="auto"/>
            </w:tcBorders>
            <w:noWrap/>
            <w:vAlign w:val="bottom"/>
          </w:tcPr>
          <w:p w:rsidR="006A5555" w:rsidRPr="00272489" w:rsidRDefault="006A5555" w:rsidP="006A5555">
            <w:pPr>
              <w:spacing w:after="0" w:line="240" w:lineRule="auto"/>
              <w:jc w:val="left"/>
              <w:rPr>
                <w:rFonts w:ascii="Arial" w:hAnsi="Arial"/>
                <w:sz w:val="22"/>
                <w:szCs w:val="22"/>
                <w:lang w:val="es-ES" w:eastAsia="ca-ES" w:bidi="ar-SA"/>
              </w:rPr>
            </w:pPr>
            <w:r w:rsidRPr="00272489">
              <w:rPr>
                <w:rFonts w:ascii="Arial" w:hAnsi="Arial"/>
                <w:sz w:val="22"/>
                <w:szCs w:val="22"/>
                <w:lang w:val="es-ES" w:eastAsia="ca-ES" w:bidi="ar-SA"/>
              </w:rPr>
              <w:t> </w:t>
            </w:r>
          </w:p>
        </w:tc>
        <w:tc>
          <w:tcPr>
            <w:tcW w:w="4387" w:type="dxa"/>
            <w:tcBorders>
              <w:top w:val="dashed" w:sz="4" w:space="0" w:color="auto"/>
              <w:bottom w:val="dashed" w:sz="4" w:space="0" w:color="auto"/>
              <w:right w:val="single" w:sz="12" w:space="0" w:color="auto"/>
            </w:tcBorders>
            <w:noWrap/>
            <w:vAlign w:val="bottom"/>
          </w:tcPr>
          <w:p w:rsidR="006A5555" w:rsidRPr="00272489" w:rsidRDefault="006A5555" w:rsidP="006A5555">
            <w:pPr>
              <w:spacing w:after="0" w:line="240" w:lineRule="auto"/>
              <w:jc w:val="left"/>
              <w:rPr>
                <w:rFonts w:ascii="Arial" w:hAnsi="Arial"/>
                <w:sz w:val="22"/>
                <w:szCs w:val="22"/>
                <w:lang w:val="es-ES" w:eastAsia="ca-ES" w:bidi="ar-SA"/>
              </w:rPr>
            </w:pPr>
            <w:r w:rsidRPr="00272489">
              <w:rPr>
                <w:rFonts w:ascii="Arial" w:hAnsi="Arial"/>
                <w:sz w:val="22"/>
                <w:szCs w:val="22"/>
                <w:lang w:val="es-ES" w:eastAsia="ca-ES" w:bidi="ar-SA"/>
              </w:rPr>
              <w:t> </w:t>
            </w:r>
          </w:p>
        </w:tc>
        <w:tc>
          <w:tcPr>
            <w:tcW w:w="982" w:type="dxa"/>
            <w:tcBorders>
              <w:top w:val="single" w:sz="12" w:space="0" w:color="auto"/>
              <w:left w:val="single" w:sz="12" w:space="0" w:color="auto"/>
              <w:bottom w:val="single" w:sz="12" w:space="0" w:color="auto"/>
              <w:right w:val="single" w:sz="12" w:space="0" w:color="auto"/>
            </w:tcBorders>
            <w:shd w:val="clear" w:color="auto" w:fill="CC99FF"/>
            <w:noWrap/>
            <w:vAlign w:val="bottom"/>
          </w:tcPr>
          <w:p w:rsidR="006A5555" w:rsidRPr="00272489" w:rsidRDefault="006A5555" w:rsidP="006A5555">
            <w:pPr>
              <w:spacing w:after="0" w:line="240" w:lineRule="auto"/>
              <w:jc w:val="left"/>
              <w:rPr>
                <w:rFonts w:ascii="Arial" w:hAnsi="Arial"/>
                <w:sz w:val="22"/>
                <w:szCs w:val="22"/>
                <w:lang w:val="es-ES" w:eastAsia="ca-ES" w:bidi="ar-SA"/>
              </w:rPr>
            </w:pPr>
            <w:r w:rsidRPr="00272489">
              <w:rPr>
                <w:rFonts w:ascii="Arial" w:hAnsi="Arial"/>
                <w:sz w:val="22"/>
                <w:szCs w:val="22"/>
                <w:lang w:val="es-ES" w:eastAsia="ca-ES" w:bidi="ar-SA"/>
              </w:rPr>
              <w:t> </w:t>
            </w:r>
          </w:p>
        </w:tc>
        <w:tc>
          <w:tcPr>
            <w:tcW w:w="4109" w:type="dxa"/>
            <w:gridSpan w:val="4"/>
            <w:vMerge/>
            <w:tcBorders>
              <w:left w:val="single" w:sz="12" w:space="0" w:color="auto"/>
              <w:right w:val="single" w:sz="12" w:space="0" w:color="auto"/>
            </w:tcBorders>
            <w:noWrap/>
            <w:vAlign w:val="bottom"/>
          </w:tcPr>
          <w:p w:rsidR="006A5555" w:rsidRPr="00272489" w:rsidRDefault="006A5555" w:rsidP="006A5555">
            <w:pPr>
              <w:spacing w:after="0" w:line="240" w:lineRule="auto"/>
              <w:jc w:val="left"/>
              <w:rPr>
                <w:rFonts w:ascii="Arial" w:hAnsi="Arial"/>
                <w:sz w:val="22"/>
                <w:szCs w:val="22"/>
                <w:lang w:val="es-ES" w:eastAsia="ca-ES" w:bidi="ar-SA"/>
              </w:rPr>
            </w:pPr>
          </w:p>
        </w:tc>
      </w:tr>
      <w:tr w:rsidR="006A5555" w:rsidRPr="00E013FB" w:rsidTr="008321F0">
        <w:trPr>
          <w:trHeight w:val="172"/>
        </w:trPr>
        <w:tc>
          <w:tcPr>
            <w:tcW w:w="392" w:type="dxa"/>
            <w:tcBorders>
              <w:left w:val="single" w:sz="12" w:space="0" w:color="auto"/>
            </w:tcBorders>
            <w:noWrap/>
            <w:vAlign w:val="bottom"/>
          </w:tcPr>
          <w:p w:rsidR="006A5555" w:rsidRPr="00272489" w:rsidRDefault="006A5555" w:rsidP="006A5555">
            <w:pPr>
              <w:spacing w:after="0" w:line="240" w:lineRule="auto"/>
              <w:jc w:val="left"/>
              <w:rPr>
                <w:rFonts w:ascii="Arial" w:hAnsi="Arial"/>
                <w:sz w:val="22"/>
                <w:szCs w:val="22"/>
                <w:lang w:val="es-ES" w:eastAsia="ca-ES" w:bidi="ar-SA"/>
              </w:rPr>
            </w:pPr>
            <w:r w:rsidRPr="00272489">
              <w:rPr>
                <w:rFonts w:ascii="Arial" w:hAnsi="Arial"/>
                <w:sz w:val="22"/>
                <w:szCs w:val="22"/>
                <w:lang w:val="es-ES" w:eastAsia="ca-ES" w:bidi="ar-SA"/>
              </w:rPr>
              <w:t> </w:t>
            </w:r>
          </w:p>
        </w:tc>
        <w:tc>
          <w:tcPr>
            <w:tcW w:w="4387" w:type="dxa"/>
            <w:tcBorders>
              <w:top w:val="dashed" w:sz="4" w:space="0" w:color="auto"/>
              <w:bottom w:val="dashed" w:sz="4" w:space="0" w:color="auto"/>
              <w:right w:val="single" w:sz="12" w:space="0" w:color="auto"/>
            </w:tcBorders>
            <w:noWrap/>
            <w:vAlign w:val="bottom"/>
          </w:tcPr>
          <w:p w:rsidR="006A5555" w:rsidRPr="00272489" w:rsidRDefault="006A5555" w:rsidP="006A5555">
            <w:pPr>
              <w:spacing w:after="0" w:line="240" w:lineRule="auto"/>
              <w:jc w:val="left"/>
              <w:rPr>
                <w:rFonts w:ascii="Arial" w:hAnsi="Arial"/>
                <w:sz w:val="22"/>
                <w:szCs w:val="22"/>
                <w:lang w:val="es-ES" w:eastAsia="ca-ES" w:bidi="ar-SA"/>
              </w:rPr>
            </w:pPr>
            <w:r w:rsidRPr="00272489">
              <w:rPr>
                <w:rFonts w:ascii="Arial" w:hAnsi="Arial"/>
                <w:sz w:val="22"/>
                <w:szCs w:val="22"/>
                <w:lang w:val="es-ES" w:eastAsia="ca-ES" w:bidi="ar-SA"/>
              </w:rPr>
              <w:t> </w:t>
            </w:r>
          </w:p>
        </w:tc>
        <w:tc>
          <w:tcPr>
            <w:tcW w:w="982" w:type="dxa"/>
            <w:tcBorders>
              <w:top w:val="single" w:sz="12" w:space="0" w:color="auto"/>
              <w:left w:val="single" w:sz="12" w:space="0" w:color="auto"/>
              <w:bottom w:val="single" w:sz="12" w:space="0" w:color="auto"/>
              <w:right w:val="single" w:sz="12" w:space="0" w:color="auto"/>
            </w:tcBorders>
            <w:shd w:val="clear" w:color="auto" w:fill="CC99FF"/>
            <w:noWrap/>
            <w:vAlign w:val="bottom"/>
          </w:tcPr>
          <w:p w:rsidR="006A5555" w:rsidRPr="00272489" w:rsidRDefault="006A5555" w:rsidP="006A5555">
            <w:pPr>
              <w:spacing w:after="0" w:line="240" w:lineRule="auto"/>
              <w:jc w:val="left"/>
              <w:rPr>
                <w:rFonts w:ascii="Arial" w:hAnsi="Arial"/>
                <w:sz w:val="22"/>
                <w:szCs w:val="22"/>
                <w:lang w:val="es-ES" w:eastAsia="ca-ES" w:bidi="ar-SA"/>
              </w:rPr>
            </w:pPr>
            <w:r w:rsidRPr="00272489">
              <w:rPr>
                <w:rFonts w:ascii="Arial" w:hAnsi="Arial"/>
                <w:sz w:val="22"/>
                <w:szCs w:val="22"/>
                <w:lang w:val="es-ES" w:eastAsia="ca-ES" w:bidi="ar-SA"/>
              </w:rPr>
              <w:t> </w:t>
            </w:r>
          </w:p>
        </w:tc>
        <w:tc>
          <w:tcPr>
            <w:tcW w:w="4109" w:type="dxa"/>
            <w:gridSpan w:val="4"/>
            <w:vMerge/>
            <w:tcBorders>
              <w:left w:val="single" w:sz="12" w:space="0" w:color="auto"/>
              <w:right w:val="single" w:sz="12" w:space="0" w:color="auto"/>
            </w:tcBorders>
            <w:noWrap/>
            <w:vAlign w:val="bottom"/>
          </w:tcPr>
          <w:p w:rsidR="006A5555" w:rsidRPr="00272489" w:rsidRDefault="006A5555" w:rsidP="006A5555">
            <w:pPr>
              <w:spacing w:after="0" w:line="240" w:lineRule="auto"/>
              <w:jc w:val="left"/>
              <w:rPr>
                <w:rFonts w:ascii="Arial" w:hAnsi="Arial"/>
                <w:sz w:val="22"/>
                <w:szCs w:val="22"/>
                <w:lang w:val="es-ES" w:eastAsia="ca-ES" w:bidi="ar-SA"/>
              </w:rPr>
            </w:pPr>
          </w:p>
        </w:tc>
      </w:tr>
      <w:tr w:rsidR="006A5555" w:rsidRPr="00E013FB" w:rsidTr="008321F0">
        <w:trPr>
          <w:trHeight w:val="67"/>
        </w:trPr>
        <w:tc>
          <w:tcPr>
            <w:tcW w:w="9870" w:type="dxa"/>
            <w:gridSpan w:val="7"/>
            <w:tcBorders>
              <w:left w:val="single" w:sz="12" w:space="0" w:color="auto"/>
              <w:right w:val="single" w:sz="12" w:space="0" w:color="auto"/>
            </w:tcBorders>
            <w:noWrap/>
            <w:vAlign w:val="bottom"/>
          </w:tcPr>
          <w:p w:rsidR="006A5555" w:rsidRPr="00272489" w:rsidRDefault="006A5555" w:rsidP="006A5555">
            <w:pPr>
              <w:spacing w:after="0" w:line="240" w:lineRule="auto"/>
              <w:jc w:val="left"/>
              <w:rPr>
                <w:rFonts w:ascii="Arial" w:hAnsi="Arial"/>
                <w:sz w:val="22"/>
                <w:szCs w:val="22"/>
                <w:lang w:val="es-ES" w:eastAsia="ca-ES" w:bidi="ar-SA"/>
              </w:rPr>
            </w:pPr>
          </w:p>
        </w:tc>
      </w:tr>
      <w:tr w:rsidR="006A5555" w:rsidRPr="00E013FB" w:rsidTr="008321F0">
        <w:trPr>
          <w:trHeight w:val="242"/>
        </w:trPr>
        <w:tc>
          <w:tcPr>
            <w:tcW w:w="392" w:type="dxa"/>
            <w:tcBorders>
              <w:left w:val="single" w:sz="12" w:space="0" w:color="auto"/>
            </w:tcBorders>
            <w:noWrap/>
            <w:vAlign w:val="bottom"/>
          </w:tcPr>
          <w:p w:rsidR="006A5555" w:rsidRPr="00272489" w:rsidRDefault="006A5555" w:rsidP="006A5555">
            <w:pPr>
              <w:spacing w:after="0" w:line="240" w:lineRule="auto"/>
              <w:jc w:val="left"/>
              <w:rPr>
                <w:rFonts w:ascii="Arial" w:hAnsi="Arial"/>
                <w:sz w:val="22"/>
                <w:szCs w:val="22"/>
                <w:lang w:val="es-ES" w:eastAsia="ca-ES" w:bidi="ar-SA"/>
              </w:rPr>
            </w:pPr>
            <w:r w:rsidRPr="00272489">
              <w:rPr>
                <w:rFonts w:ascii="Arial" w:hAnsi="Arial"/>
                <w:sz w:val="22"/>
                <w:szCs w:val="22"/>
                <w:lang w:val="es-ES" w:eastAsia="ca-ES" w:bidi="ar-SA"/>
              </w:rPr>
              <w:t> </w:t>
            </w:r>
          </w:p>
        </w:tc>
        <w:tc>
          <w:tcPr>
            <w:tcW w:w="5369" w:type="dxa"/>
            <w:gridSpan w:val="2"/>
            <w:tcBorders>
              <w:right w:val="single" w:sz="12" w:space="0" w:color="auto"/>
            </w:tcBorders>
            <w:noWrap/>
            <w:vAlign w:val="bottom"/>
          </w:tcPr>
          <w:p w:rsidR="006A5555" w:rsidRPr="00272489" w:rsidRDefault="006A5555" w:rsidP="006A5555">
            <w:pPr>
              <w:spacing w:after="0" w:line="240" w:lineRule="auto"/>
              <w:jc w:val="left"/>
              <w:rPr>
                <w:rFonts w:ascii="Arial" w:hAnsi="Arial"/>
                <w:sz w:val="22"/>
                <w:szCs w:val="22"/>
                <w:lang w:val="es-ES" w:eastAsia="ca-ES" w:bidi="ar-SA"/>
              </w:rPr>
            </w:pPr>
            <w:r w:rsidRPr="00272489">
              <w:rPr>
                <w:rFonts w:ascii="Arial" w:hAnsi="Arial"/>
                <w:sz w:val="22"/>
                <w:szCs w:val="22"/>
                <w:lang w:val="es-ES" w:eastAsia="ca-ES" w:bidi="ar-SA"/>
              </w:rPr>
              <w:t xml:space="preserve">2.2 </w:t>
            </w:r>
            <w:r w:rsidRPr="00272489">
              <w:rPr>
                <w:rFonts w:ascii="Arial" w:hAnsi="Arial"/>
                <w:sz w:val="22"/>
                <w:szCs w:val="22"/>
              </w:rPr>
              <w:t>Other expenses:</w:t>
            </w:r>
          </w:p>
        </w:tc>
        <w:tc>
          <w:tcPr>
            <w:tcW w:w="1317" w:type="dxa"/>
            <w:tcBorders>
              <w:top w:val="single" w:sz="12" w:space="0" w:color="auto"/>
              <w:left w:val="single" w:sz="12" w:space="0" w:color="auto"/>
              <w:bottom w:val="single" w:sz="12" w:space="0" w:color="auto"/>
              <w:right w:val="single" w:sz="12" w:space="0" w:color="auto"/>
            </w:tcBorders>
            <w:shd w:val="clear" w:color="auto" w:fill="FFCC99"/>
            <w:noWrap/>
            <w:vAlign w:val="bottom"/>
          </w:tcPr>
          <w:p w:rsidR="006A5555" w:rsidRPr="00272489" w:rsidRDefault="006A5555" w:rsidP="006A5555">
            <w:pPr>
              <w:spacing w:after="0" w:line="240" w:lineRule="auto"/>
              <w:rPr>
                <w:rFonts w:ascii="Arial" w:hAnsi="Arial"/>
                <w:sz w:val="22"/>
                <w:szCs w:val="22"/>
                <w:lang w:val="es-ES" w:eastAsia="ca-ES" w:bidi="ar-SA"/>
              </w:rPr>
            </w:pPr>
            <w:r w:rsidRPr="00272489">
              <w:rPr>
                <w:rFonts w:ascii="Arial" w:hAnsi="Arial"/>
                <w:sz w:val="22"/>
                <w:szCs w:val="22"/>
                <w:lang w:val="es-ES" w:eastAsia="ca-ES" w:bidi="ar-SA"/>
              </w:rPr>
              <w:t>0,00 €</w:t>
            </w:r>
          </w:p>
        </w:tc>
        <w:tc>
          <w:tcPr>
            <w:tcW w:w="2792" w:type="dxa"/>
            <w:gridSpan w:val="3"/>
            <w:tcBorders>
              <w:left w:val="single" w:sz="12" w:space="0" w:color="auto"/>
              <w:right w:val="single" w:sz="12" w:space="0" w:color="auto"/>
            </w:tcBorders>
            <w:noWrap/>
            <w:vAlign w:val="bottom"/>
          </w:tcPr>
          <w:p w:rsidR="006A5555" w:rsidRPr="00272489" w:rsidRDefault="006A5555" w:rsidP="006A5555">
            <w:pPr>
              <w:spacing w:after="0" w:line="240" w:lineRule="auto"/>
              <w:jc w:val="left"/>
              <w:rPr>
                <w:rFonts w:ascii="Arial" w:hAnsi="Arial"/>
                <w:sz w:val="22"/>
                <w:szCs w:val="22"/>
                <w:lang w:val="es-ES" w:eastAsia="ca-ES" w:bidi="ar-SA"/>
              </w:rPr>
            </w:pPr>
          </w:p>
        </w:tc>
      </w:tr>
      <w:tr w:rsidR="006A5555" w:rsidRPr="00E013FB" w:rsidTr="008321F0">
        <w:trPr>
          <w:trHeight w:val="149"/>
        </w:trPr>
        <w:tc>
          <w:tcPr>
            <w:tcW w:w="392" w:type="dxa"/>
            <w:tcBorders>
              <w:left w:val="single" w:sz="12" w:space="0" w:color="auto"/>
            </w:tcBorders>
            <w:noWrap/>
            <w:vAlign w:val="bottom"/>
          </w:tcPr>
          <w:p w:rsidR="006A5555" w:rsidRPr="00272489" w:rsidRDefault="006A5555" w:rsidP="006A5555">
            <w:pPr>
              <w:spacing w:after="0" w:line="240" w:lineRule="auto"/>
              <w:jc w:val="left"/>
              <w:rPr>
                <w:rFonts w:ascii="Arial" w:hAnsi="Arial"/>
                <w:sz w:val="22"/>
                <w:szCs w:val="22"/>
                <w:lang w:val="es-ES" w:eastAsia="ca-ES" w:bidi="ar-SA"/>
              </w:rPr>
            </w:pPr>
            <w:r w:rsidRPr="00272489">
              <w:rPr>
                <w:rFonts w:ascii="Arial" w:hAnsi="Arial"/>
                <w:sz w:val="22"/>
                <w:szCs w:val="22"/>
                <w:lang w:val="es-ES" w:eastAsia="ca-ES" w:bidi="ar-SA"/>
              </w:rPr>
              <w:t> </w:t>
            </w:r>
          </w:p>
        </w:tc>
        <w:tc>
          <w:tcPr>
            <w:tcW w:w="4387" w:type="dxa"/>
            <w:tcBorders>
              <w:bottom w:val="dashed" w:sz="4" w:space="0" w:color="auto"/>
              <w:right w:val="single" w:sz="12" w:space="0" w:color="auto"/>
            </w:tcBorders>
            <w:noWrap/>
            <w:vAlign w:val="bottom"/>
          </w:tcPr>
          <w:p w:rsidR="006A5555" w:rsidRPr="00272489" w:rsidRDefault="006A5555" w:rsidP="006A5555">
            <w:pPr>
              <w:spacing w:after="0" w:line="240" w:lineRule="auto"/>
              <w:jc w:val="left"/>
              <w:rPr>
                <w:rFonts w:ascii="Arial" w:hAnsi="Arial"/>
                <w:sz w:val="22"/>
                <w:szCs w:val="22"/>
                <w:lang w:val="es-ES" w:eastAsia="ca-ES" w:bidi="ar-SA"/>
              </w:rPr>
            </w:pPr>
            <w:r w:rsidRPr="00272489">
              <w:rPr>
                <w:rFonts w:ascii="Arial" w:hAnsi="Arial"/>
                <w:sz w:val="22"/>
                <w:szCs w:val="22"/>
                <w:lang w:val="es-ES" w:eastAsia="ca-ES" w:bidi="ar-SA"/>
              </w:rPr>
              <w:t> </w:t>
            </w:r>
          </w:p>
        </w:tc>
        <w:tc>
          <w:tcPr>
            <w:tcW w:w="982" w:type="dxa"/>
            <w:tcBorders>
              <w:top w:val="single" w:sz="12" w:space="0" w:color="auto"/>
              <w:left w:val="single" w:sz="12" w:space="0" w:color="auto"/>
              <w:bottom w:val="single" w:sz="12" w:space="0" w:color="auto"/>
              <w:right w:val="single" w:sz="12" w:space="0" w:color="auto"/>
            </w:tcBorders>
            <w:shd w:val="clear" w:color="auto" w:fill="CC99FF"/>
            <w:noWrap/>
            <w:vAlign w:val="bottom"/>
          </w:tcPr>
          <w:p w:rsidR="006A5555" w:rsidRPr="00272489" w:rsidRDefault="006A5555" w:rsidP="006A5555">
            <w:pPr>
              <w:spacing w:after="0" w:line="240" w:lineRule="auto"/>
              <w:jc w:val="left"/>
              <w:rPr>
                <w:rFonts w:ascii="Arial" w:hAnsi="Arial"/>
                <w:sz w:val="22"/>
                <w:szCs w:val="22"/>
                <w:lang w:val="es-ES" w:eastAsia="ca-ES" w:bidi="ar-SA"/>
              </w:rPr>
            </w:pPr>
            <w:r w:rsidRPr="00272489">
              <w:rPr>
                <w:rFonts w:ascii="Arial" w:hAnsi="Arial"/>
                <w:sz w:val="22"/>
                <w:szCs w:val="22"/>
                <w:lang w:val="es-ES" w:eastAsia="ca-ES" w:bidi="ar-SA"/>
              </w:rPr>
              <w:t> </w:t>
            </w:r>
          </w:p>
        </w:tc>
        <w:tc>
          <w:tcPr>
            <w:tcW w:w="4109" w:type="dxa"/>
            <w:gridSpan w:val="4"/>
            <w:vMerge w:val="restart"/>
            <w:tcBorders>
              <w:left w:val="single" w:sz="12" w:space="0" w:color="auto"/>
              <w:right w:val="single" w:sz="12" w:space="0" w:color="auto"/>
            </w:tcBorders>
            <w:noWrap/>
            <w:vAlign w:val="bottom"/>
          </w:tcPr>
          <w:p w:rsidR="006A5555" w:rsidRPr="00272489" w:rsidRDefault="006A5555" w:rsidP="006A5555">
            <w:pPr>
              <w:spacing w:after="0" w:line="240" w:lineRule="auto"/>
              <w:jc w:val="left"/>
              <w:rPr>
                <w:rFonts w:ascii="Arial" w:hAnsi="Arial"/>
                <w:sz w:val="22"/>
                <w:szCs w:val="22"/>
                <w:lang w:val="es-ES" w:eastAsia="ca-ES" w:bidi="ar-SA"/>
              </w:rPr>
            </w:pPr>
            <w:r w:rsidRPr="00272489">
              <w:rPr>
                <w:rFonts w:ascii="Arial" w:hAnsi="Arial"/>
                <w:sz w:val="22"/>
                <w:szCs w:val="22"/>
                <w:lang w:val="es-ES" w:eastAsia="ca-ES" w:bidi="ar-SA"/>
              </w:rPr>
              <w:t> </w:t>
            </w:r>
          </w:p>
          <w:p w:rsidR="006A5555" w:rsidRPr="00272489" w:rsidRDefault="006A5555" w:rsidP="006A5555">
            <w:pPr>
              <w:spacing w:after="0" w:line="240" w:lineRule="auto"/>
              <w:jc w:val="left"/>
              <w:rPr>
                <w:rFonts w:ascii="Arial" w:hAnsi="Arial"/>
                <w:sz w:val="22"/>
                <w:szCs w:val="22"/>
                <w:lang w:val="es-ES" w:eastAsia="ca-ES" w:bidi="ar-SA"/>
              </w:rPr>
            </w:pPr>
            <w:r w:rsidRPr="00272489">
              <w:rPr>
                <w:rFonts w:ascii="Arial" w:hAnsi="Arial"/>
                <w:sz w:val="22"/>
                <w:szCs w:val="22"/>
                <w:lang w:val="es-ES" w:eastAsia="ca-ES" w:bidi="ar-SA"/>
              </w:rPr>
              <w:t> </w:t>
            </w:r>
          </w:p>
          <w:p w:rsidR="006A5555" w:rsidRPr="00272489" w:rsidRDefault="006A5555" w:rsidP="006A5555">
            <w:pPr>
              <w:spacing w:after="0" w:line="240" w:lineRule="auto"/>
              <w:jc w:val="left"/>
              <w:rPr>
                <w:rFonts w:ascii="Arial" w:hAnsi="Arial"/>
                <w:sz w:val="22"/>
                <w:szCs w:val="22"/>
                <w:lang w:val="es-ES" w:eastAsia="ca-ES" w:bidi="ar-SA"/>
              </w:rPr>
            </w:pPr>
            <w:r w:rsidRPr="00272489">
              <w:rPr>
                <w:rFonts w:ascii="Arial" w:hAnsi="Arial"/>
                <w:sz w:val="22"/>
                <w:szCs w:val="22"/>
                <w:lang w:val="es-ES" w:eastAsia="ca-ES" w:bidi="ar-SA"/>
              </w:rPr>
              <w:t> </w:t>
            </w:r>
          </w:p>
        </w:tc>
      </w:tr>
      <w:tr w:rsidR="006A5555" w:rsidRPr="00E013FB" w:rsidTr="008321F0">
        <w:trPr>
          <w:trHeight w:val="169"/>
        </w:trPr>
        <w:tc>
          <w:tcPr>
            <w:tcW w:w="392" w:type="dxa"/>
            <w:tcBorders>
              <w:left w:val="single" w:sz="12" w:space="0" w:color="auto"/>
            </w:tcBorders>
            <w:noWrap/>
            <w:vAlign w:val="bottom"/>
          </w:tcPr>
          <w:p w:rsidR="006A5555" w:rsidRPr="00272489" w:rsidRDefault="006A5555" w:rsidP="006A5555">
            <w:pPr>
              <w:spacing w:after="0" w:line="240" w:lineRule="auto"/>
              <w:jc w:val="left"/>
              <w:rPr>
                <w:rFonts w:ascii="Arial" w:hAnsi="Arial"/>
                <w:sz w:val="22"/>
                <w:szCs w:val="22"/>
                <w:lang w:val="es-ES" w:eastAsia="ca-ES" w:bidi="ar-SA"/>
              </w:rPr>
            </w:pPr>
            <w:r w:rsidRPr="00272489">
              <w:rPr>
                <w:rFonts w:ascii="Arial" w:hAnsi="Arial"/>
                <w:sz w:val="22"/>
                <w:szCs w:val="22"/>
                <w:lang w:val="es-ES" w:eastAsia="ca-ES" w:bidi="ar-SA"/>
              </w:rPr>
              <w:t> </w:t>
            </w:r>
          </w:p>
        </w:tc>
        <w:tc>
          <w:tcPr>
            <w:tcW w:w="4387" w:type="dxa"/>
            <w:tcBorders>
              <w:top w:val="dashed" w:sz="4" w:space="0" w:color="auto"/>
              <w:bottom w:val="dashed" w:sz="4" w:space="0" w:color="auto"/>
              <w:right w:val="single" w:sz="12" w:space="0" w:color="auto"/>
            </w:tcBorders>
            <w:noWrap/>
            <w:vAlign w:val="bottom"/>
          </w:tcPr>
          <w:p w:rsidR="006A5555" w:rsidRPr="00272489" w:rsidRDefault="006A5555" w:rsidP="006A5555">
            <w:pPr>
              <w:spacing w:after="0" w:line="240" w:lineRule="auto"/>
              <w:jc w:val="left"/>
              <w:rPr>
                <w:rFonts w:ascii="Arial" w:hAnsi="Arial"/>
                <w:sz w:val="22"/>
                <w:szCs w:val="22"/>
                <w:lang w:val="es-ES" w:eastAsia="ca-ES" w:bidi="ar-SA"/>
              </w:rPr>
            </w:pPr>
            <w:r w:rsidRPr="00272489">
              <w:rPr>
                <w:rFonts w:ascii="Arial" w:hAnsi="Arial"/>
                <w:sz w:val="22"/>
                <w:szCs w:val="22"/>
                <w:lang w:val="es-ES" w:eastAsia="ca-ES" w:bidi="ar-SA"/>
              </w:rPr>
              <w:t> </w:t>
            </w:r>
          </w:p>
        </w:tc>
        <w:tc>
          <w:tcPr>
            <w:tcW w:w="982" w:type="dxa"/>
            <w:tcBorders>
              <w:top w:val="single" w:sz="12" w:space="0" w:color="auto"/>
              <w:left w:val="single" w:sz="12" w:space="0" w:color="auto"/>
              <w:bottom w:val="single" w:sz="12" w:space="0" w:color="auto"/>
              <w:right w:val="single" w:sz="12" w:space="0" w:color="auto"/>
            </w:tcBorders>
            <w:shd w:val="clear" w:color="auto" w:fill="CC99FF"/>
            <w:noWrap/>
            <w:vAlign w:val="bottom"/>
          </w:tcPr>
          <w:p w:rsidR="006A5555" w:rsidRPr="00272489" w:rsidRDefault="006A5555" w:rsidP="006A5555">
            <w:pPr>
              <w:spacing w:after="0" w:line="240" w:lineRule="auto"/>
              <w:jc w:val="left"/>
              <w:rPr>
                <w:rFonts w:ascii="Arial" w:hAnsi="Arial"/>
                <w:sz w:val="22"/>
                <w:szCs w:val="22"/>
                <w:lang w:val="es-ES" w:eastAsia="ca-ES" w:bidi="ar-SA"/>
              </w:rPr>
            </w:pPr>
            <w:r w:rsidRPr="00272489">
              <w:rPr>
                <w:rFonts w:ascii="Arial" w:hAnsi="Arial"/>
                <w:sz w:val="22"/>
                <w:szCs w:val="22"/>
                <w:lang w:val="es-ES" w:eastAsia="ca-ES" w:bidi="ar-SA"/>
              </w:rPr>
              <w:t> </w:t>
            </w:r>
          </w:p>
        </w:tc>
        <w:tc>
          <w:tcPr>
            <w:tcW w:w="4109" w:type="dxa"/>
            <w:gridSpan w:val="4"/>
            <w:vMerge/>
            <w:tcBorders>
              <w:left w:val="single" w:sz="12" w:space="0" w:color="auto"/>
              <w:right w:val="single" w:sz="12" w:space="0" w:color="auto"/>
            </w:tcBorders>
            <w:noWrap/>
            <w:vAlign w:val="bottom"/>
          </w:tcPr>
          <w:p w:rsidR="006A5555" w:rsidRPr="00272489" w:rsidRDefault="006A5555" w:rsidP="006A5555">
            <w:pPr>
              <w:spacing w:after="0" w:line="240" w:lineRule="auto"/>
              <w:jc w:val="left"/>
              <w:rPr>
                <w:rFonts w:ascii="Arial" w:hAnsi="Arial"/>
                <w:sz w:val="22"/>
                <w:szCs w:val="22"/>
                <w:lang w:val="es-ES" w:eastAsia="ca-ES" w:bidi="ar-SA"/>
              </w:rPr>
            </w:pPr>
          </w:p>
        </w:tc>
      </w:tr>
      <w:tr w:rsidR="006A5555" w:rsidRPr="00E013FB" w:rsidTr="008321F0">
        <w:trPr>
          <w:trHeight w:val="95"/>
        </w:trPr>
        <w:tc>
          <w:tcPr>
            <w:tcW w:w="392" w:type="dxa"/>
            <w:tcBorders>
              <w:left w:val="single" w:sz="12" w:space="0" w:color="auto"/>
            </w:tcBorders>
            <w:noWrap/>
            <w:vAlign w:val="bottom"/>
          </w:tcPr>
          <w:p w:rsidR="006A5555" w:rsidRPr="00272489" w:rsidRDefault="006A5555" w:rsidP="006A5555">
            <w:pPr>
              <w:spacing w:after="0" w:line="240" w:lineRule="auto"/>
              <w:jc w:val="left"/>
              <w:rPr>
                <w:rFonts w:ascii="Arial" w:hAnsi="Arial"/>
                <w:sz w:val="22"/>
                <w:szCs w:val="22"/>
                <w:lang w:val="es-ES" w:eastAsia="ca-ES" w:bidi="ar-SA"/>
              </w:rPr>
            </w:pPr>
            <w:r w:rsidRPr="00272489">
              <w:rPr>
                <w:rFonts w:ascii="Arial" w:hAnsi="Arial"/>
                <w:sz w:val="22"/>
                <w:szCs w:val="22"/>
                <w:lang w:val="es-ES" w:eastAsia="ca-ES" w:bidi="ar-SA"/>
              </w:rPr>
              <w:t> </w:t>
            </w:r>
          </w:p>
        </w:tc>
        <w:tc>
          <w:tcPr>
            <w:tcW w:w="4387" w:type="dxa"/>
            <w:tcBorders>
              <w:top w:val="dashed" w:sz="4" w:space="0" w:color="auto"/>
              <w:bottom w:val="dashed" w:sz="4" w:space="0" w:color="auto"/>
              <w:right w:val="single" w:sz="12" w:space="0" w:color="auto"/>
            </w:tcBorders>
            <w:noWrap/>
            <w:vAlign w:val="bottom"/>
          </w:tcPr>
          <w:p w:rsidR="006A5555" w:rsidRPr="00272489" w:rsidRDefault="006A5555" w:rsidP="006A5555">
            <w:pPr>
              <w:spacing w:after="0" w:line="240" w:lineRule="auto"/>
              <w:jc w:val="left"/>
              <w:rPr>
                <w:rFonts w:ascii="Arial" w:hAnsi="Arial"/>
                <w:sz w:val="22"/>
                <w:szCs w:val="22"/>
                <w:lang w:val="es-ES" w:eastAsia="ca-ES" w:bidi="ar-SA"/>
              </w:rPr>
            </w:pPr>
            <w:r w:rsidRPr="00272489">
              <w:rPr>
                <w:rFonts w:ascii="Arial" w:hAnsi="Arial"/>
                <w:sz w:val="22"/>
                <w:szCs w:val="22"/>
                <w:lang w:val="es-ES" w:eastAsia="ca-ES" w:bidi="ar-SA"/>
              </w:rPr>
              <w:t> </w:t>
            </w:r>
          </w:p>
        </w:tc>
        <w:tc>
          <w:tcPr>
            <w:tcW w:w="982" w:type="dxa"/>
            <w:tcBorders>
              <w:top w:val="single" w:sz="12" w:space="0" w:color="auto"/>
              <w:left w:val="single" w:sz="12" w:space="0" w:color="auto"/>
              <w:bottom w:val="single" w:sz="12" w:space="0" w:color="auto"/>
              <w:right w:val="single" w:sz="12" w:space="0" w:color="auto"/>
            </w:tcBorders>
            <w:shd w:val="clear" w:color="auto" w:fill="CC99FF"/>
            <w:noWrap/>
            <w:vAlign w:val="bottom"/>
          </w:tcPr>
          <w:p w:rsidR="006A5555" w:rsidRPr="00272489" w:rsidRDefault="006A5555" w:rsidP="006A5555">
            <w:pPr>
              <w:spacing w:after="0" w:line="240" w:lineRule="auto"/>
              <w:jc w:val="left"/>
              <w:rPr>
                <w:rFonts w:ascii="Arial" w:hAnsi="Arial"/>
                <w:sz w:val="22"/>
                <w:szCs w:val="22"/>
                <w:lang w:val="es-ES" w:eastAsia="ca-ES" w:bidi="ar-SA"/>
              </w:rPr>
            </w:pPr>
            <w:r w:rsidRPr="00272489">
              <w:rPr>
                <w:rFonts w:ascii="Arial" w:hAnsi="Arial"/>
                <w:sz w:val="22"/>
                <w:szCs w:val="22"/>
                <w:lang w:val="es-ES" w:eastAsia="ca-ES" w:bidi="ar-SA"/>
              </w:rPr>
              <w:t> </w:t>
            </w:r>
          </w:p>
        </w:tc>
        <w:tc>
          <w:tcPr>
            <w:tcW w:w="4109" w:type="dxa"/>
            <w:gridSpan w:val="4"/>
            <w:vMerge/>
            <w:tcBorders>
              <w:left w:val="single" w:sz="12" w:space="0" w:color="auto"/>
              <w:right w:val="single" w:sz="12" w:space="0" w:color="auto"/>
            </w:tcBorders>
            <w:noWrap/>
            <w:vAlign w:val="bottom"/>
          </w:tcPr>
          <w:p w:rsidR="006A5555" w:rsidRPr="00272489" w:rsidRDefault="006A5555" w:rsidP="006A5555">
            <w:pPr>
              <w:spacing w:after="0" w:line="240" w:lineRule="auto"/>
              <w:jc w:val="left"/>
              <w:rPr>
                <w:rFonts w:ascii="Arial" w:hAnsi="Arial"/>
                <w:sz w:val="22"/>
                <w:szCs w:val="22"/>
                <w:lang w:val="es-ES" w:eastAsia="ca-ES" w:bidi="ar-SA"/>
              </w:rPr>
            </w:pPr>
          </w:p>
        </w:tc>
      </w:tr>
      <w:tr w:rsidR="006A5555" w:rsidRPr="00E013FB" w:rsidTr="008321F0">
        <w:trPr>
          <w:trHeight w:val="61"/>
        </w:trPr>
        <w:tc>
          <w:tcPr>
            <w:tcW w:w="9870" w:type="dxa"/>
            <w:gridSpan w:val="7"/>
            <w:tcBorders>
              <w:left w:val="single" w:sz="12" w:space="0" w:color="auto"/>
              <w:right w:val="single" w:sz="12" w:space="0" w:color="auto"/>
            </w:tcBorders>
            <w:noWrap/>
            <w:vAlign w:val="bottom"/>
          </w:tcPr>
          <w:p w:rsidR="006A5555" w:rsidRPr="00272489" w:rsidRDefault="006A5555" w:rsidP="006A5555">
            <w:pPr>
              <w:spacing w:after="0" w:line="240" w:lineRule="auto"/>
              <w:jc w:val="left"/>
              <w:rPr>
                <w:rFonts w:ascii="Arial" w:hAnsi="Arial"/>
                <w:sz w:val="22"/>
                <w:szCs w:val="22"/>
                <w:lang w:val="es-ES" w:eastAsia="ca-ES" w:bidi="ar-SA"/>
              </w:rPr>
            </w:pPr>
          </w:p>
        </w:tc>
      </w:tr>
      <w:tr w:rsidR="006A5555" w:rsidRPr="00E013FB" w:rsidTr="008321F0">
        <w:trPr>
          <w:trHeight w:val="61"/>
        </w:trPr>
        <w:tc>
          <w:tcPr>
            <w:tcW w:w="9870" w:type="dxa"/>
            <w:gridSpan w:val="7"/>
            <w:tcBorders>
              <w:left w:val="single" w:sz="12" w:space="0" w:color="auto"/>
              <w:right w:val="single" w:sz="12" w:space="0" w:color="auto"/>
            </w:tcBorders>
            <w:noWrap/>
            <w:vAlign w:val="bottom"/>
          </w:tcPr>
          <w:p w:rsidR="006A5555" w:rsidRPr="00272489" w:rsidRDefault="006A5555" w:rsidP="006A5555">
            <w:pPr>
              <w:spacing w:after="0" w:line="240" w:lineRule="auto"/>
              <w:jc w:val="left"/>
              <w:rPr>
                <w:rFonts w:ascii="Arial" w:hAnsi="Arial"/>
                <w:sz w:val="22"/>
                <w:szCs w:val="22"/>
                <w:lang w:val="es-ES" w:eastAsia="ca-ES" w:bidi="ar-SA"/>
              </w:rPr>
            </w:pPr>
            <w:r w:rsidRPr="00272489">
              <w:rPr>
                <w:rFonts w:ascii="Arial" w:hAnsi="Arial"/>
                <w:sz w:val="22"/>
                <w:szCs w:val="22"/>
                <w:lang w:val="es-ES" w:eastAsia="ca-ES" w:bidi="ar-SA"/>
              </w:rPr>
              <w:t> </w:t>
            </w:r>
          </w:p>
        </w:tc>
      </w:tr>
      <w:tr w:rsidR="006A5555" w:rsidRPr="00E013FB" w:rsidTr="008321F0">
        <w:trPr>
          <w:trHeight w:val="190"/>
        </w:trPr>
        <w:tc>
          <w:tcPr>
            <w:tcW w:w="7078" w:type="dxa"/>
            <w:gridSpan w:val="4"/>
            <w:tcBorders>
              <w:left w:val="single" w:sz="12" w:space="0" w:color="auto"/>
              <w:right w:val="single" w:sz="12" w:space="0" w:color="auto"/>
            </w:tcBorders>
            <w:noWrap/>
            <w:vAlign w:val="bottom"/>
          </w:tcPr>
          <w:p w:rsidR="006A5555" w:rsidRPr="00272489" w:rsidRDefault="006A5555" w:rsidP="006A5555">
            <w:pPr>
              <w:jc w:val="left"/>
              <w:rPr>
                <w:rFonts w:ascii="Arial" w:hAnsi="Arial"/>
                <w:b/>
                <w:bCs/>
                <w:color w:val="333399"/>
                <w:sz w:val="22"/>
                <w:szCs w:val="22"/>
              </w:rPr>
            </w:pPr>
            <w:r w:rsidRPr="00272489">
              <w:rPr>
                <w:rFonts w:ascii="Arial" w:hAnsi="Arial"/>
                <w:b/>
                <w:color w:val="333399"/>
                <w:sz w:val="22"/>
                <w:szCs w:val="22"/>
              </w:rPr>
              <w:t>Cost per evaluable patient</w:t>
            </w:r>
          </w:p>
          <w:p w:rsidR="006A5555" w:rsidRPr="00272489" w:rsidRDefault="006A5555" w:rsidP="006A5555">
            <w:pPr>
              <w:spacing w:after="0" w:line="240" w:lineRule="auto"/>
              <w:jc w:val="left"/>
              <w:rPr>
                <w:rFonts w:ascii="Arial" w:hAnsi="Arial"/>
                <w:b/>
                <w:bCs/>
                <w:color w:val="333399"/>
                <w:sz w:val="22"/>
                <w:szCs w:val="22"/>
                <w:lang w:eastAsia="ca-ES" w:bidi="ar-SA"/>
              </w:rPr>
            </w:pPr>
            <w:r w:rsidRPr="00272489">
              <w:rPr>
                <w:rFonts w:ascii="Arial" w:hAnsi="Arial"/>
                <w:sz w:val="22"/>
                <w:szCs w:val="22"/>
              </w:rPr>
              <w:t>(Equals 75% of the total cost per evaluable patient)</w:t>
            </w:r>
          </w:p>
        </w:tc>
        <w:tc>
          <w:tcPr>
            <w:tcW w:w="1440" w:type="dxa"/>
            <w:gridSpan w:val="2"/>
            <w:tcBorders>
              <w:top w:val="single" w:sz="12" w:space="0" w:color="auto"/>
              <w:left w:val="single" w:sz="12" w:space="0" w:color="auto"/>
              <w:bottom w:val="single" w:sz="12" w:space="0" w:color="auto"/>
              <w:right w:val="single" w:sz="12" w:space="0" w:color="auto"/>
            </w:tcBorders>
            <w:shd w:val="clear" w:color="auto" w:fill="FFCC99"/>
            <w:noWrap/>
            <w:vAlign w:val="bottom"/>
          </w:tcPr>
          <w:p w:rsidR="006A5555" w:rsidRPr="00272489" w:rsidRDefault="006A5555" w:rsidP="006A5555">
            <w:pPr>
              <w:spacing w:after="0" w:line="240" w:lineRule="auto"/>
              <w:rPr>
                <w:rFonts w:ascii="Arial" w:hAnsi="Arial"/>
                <w:b/>
                <w:bCs/>
                <w:color w:val="333399"/>
                <w:sz w:val="22"/>
                <w:szCs w:val="22"/>
                <w:lang w:val="es-ES" w:eastAsia="ca-ES" w:bidi="ar-SA"/>
              </w:rPr>
            </w:pPr>
            <w:r w:rsidRPr="00272489">
              <w:rPr>
                <w:rFonts w:ascii="Arial" w:hAnsi="Arial"/>
                <w:b/>
                <w:bCs/>
                <w:color w:val="333399"/>
                <w:sz w:val="22"/>
                <w:szCs w:val="22"/>
                <w:lang w:val="es-ES" w:eastAsia="ca-ES" w:bidi="ar-SA"/>
              </w:rPr>
              <w:t>0,00 €</w:t>
            </w:r>
          </w:p>
        </w:tc>
        <w:tc>
          <w:tcPr>
            <w:tcW w:w="1352" w:type="dxa"/>
            <w:tcBorders>
              <w:left w:val="single" w:sz="12" w:space="0" w:color="auto"/>
              <w:right w:val="single" w:sz="12" w:space="0" w:color="auto"/>
            </w:tcBorders>
            <w:noWrap/>
            <w:vAlign w:val="bottom"/>
          </w:tcPr>
          <w:p w:rsidR="006A5555" w:rsidRPr="00272489" w:rsidRDefault="006A5555" w:rsidP="006A5555">
            <w:pPr>
              <w:spacing w:after="0" w:line="240" w:lineRule="auto"/>
              <w:jc w:val="left"/>
              <w:rPr>
                <w:rFonts w:ascii="Arial" w:hAnsi="Arial"/>
                <w:sz w:val="22"/>
                <w:szCs w:val="22"/>
                <w:lang w:val="es-ES" w:eastAsia="ca-ES" w:bidi="ar-SA"/>
              </w:rPr>
            </w:pPr>
          </w:p>
        </w:tc>
      </w:tr>
      <w:tr w:rsidR="006A5555" w:rsidRPr="00E013FB" w:rsidTr="008321F0">
        <w:trPr>
          <w:trHeight w:val="95"/>
        </w:trPr>
        <w:tc>
          <w:tcPr>
            <w:tcW w:w="9870" w:type="dxa"/>
            <w:gridSpan w:val="7"/>
            <w:tcBorders>
              <w:left w:val="single" w:sz="12" w:space="0" w:color="auto"/>
              <w:right w:val="single" w:sz="12" w:space="0" w:color="auto"/>
            </w:tcBorders>
            <w:noWrap/>
            <w:vAlign w:val="bottom"/>
          </w:tcPr>
          <w:p w:rsidR="006A5555" w:rsidRPr="00272489" w:rsidRDefault="006A5555" w:rsidP="006A5555">
            <w:pPr>
              <w:spacing w:after="0" w:line="240" w:lineRule="auto"/>
              <w:jc w:val="left"/>
              <w:rPr>
                <w:rFonts w:ascii="Arial" w:hAnsi="Arial"/>
                <w:sz w:val="22"/>
                <w:szCs w:val="22"/>
                <w:lang w:val="es-ES" w:eastAsia="ca-ES" w:bidi="ar-SA"/>
              </w:rPr>
            </w:pPr>
            <w:r w:rsidRPr="00272489">
              <w:rPr>
                <w:rFonts w:ascii="Arial" w:hAnsi="Arial"/>
                <w:b/>
                <w:bCs/>
                <w:color w:val="333399"/>
                <w:sz w:val="22"/>
                <w:szCs w:val="22"/>
                <w:lang w:val="es-ES" w:eastAsia="ca-ES" w:bidi="ar-SA"/>
              </w:rPr>
              <w:t> </w:t>
            </w:r>
          </w:p>
        </w:tc>
      </w:tr>
      <w:tr w:rsidR="006A5555" w:rsidRPr="00E013FB" w:rsidTr="008321F0">
        <w:trPr>
          <w:trHeight w:val="185"/>
        </w:trPr>
        <w:tc>
          <w:tcPr>
            <w:tcW w:w="7078" w:type="dxa"/>
            <w:gridSpan w:val="4"/>
            <w:tcBorders>
              <w:left w:val="single" w:sz="12" w:space="0" w:color="auto"/>
              <w:right w:val="single" w:sz="12" w:space="0" w:color="auto"/>
            </w:tcBorders>
            <w:noWrap/>
            <w:vAlign w:val="bottom"/>
          </w:tcPr>
          <w:p w:rsidR="00CD7DEF" w:rsidRPr="00272489" w:rsidRDefault="00CD7DEF" w:rsidP="00CD7DEF">
            <w:pPr>
              <w:jc w:val="both"/>
              <w:rPr>
                <w:rFonts w:ascii="Arial" w:hAnsi="Arial"/>
                <w:b/>
                <w:bCs/>
                <w:color w:val="333399"/>
                <w:sz w:val="22"/>
                <w:szCs w:val="22"/>
              </w:rPr>
            </w:pPr>
            <w:r w:rsidRPr="00272489">
              <w:rPr>
                <w:rFonts w:ascii="Arial" w:hAnsi="Arial"/>
                <w:b/>
                <w:color w:val="333399"/>
                <w:sz w:val="22"/>
                <w:szCs w:val="22"/>
              </w:rPr>
              <w:t>Institutional Fee</w:t>
            </w:r>
          </w:p>
          <w:p w:rsidR="006A5555" w:rsidRPr="00272489" w:rsidRDefault="00CD7DEF" w:rsidP="00CD7DEF">
            <w:pPr>
              <w:spacing w:after="0" w:line="240" w:lineRule="auto"/>
              <w:jc w:val="left"/>
              <w:rPr>
                <w:rFonts w:ascii="Arial" w:hAnsi="Arial"/>
                <w:b/>
                <w:bCs/>
                <w:color w:val="333399"/>
                <w:sz w:val="22"/>
                <w:szCs w:val="22"/>
                <w:lang w:eastAsia="ca-ES" w:bidi="ar-SA"/>
              </w:rPr>
            </w:pPr>
            <w:r w:rsidRPr="00272489">
              <w:rPr>
                <w:rFonts w:ascii="Arial" w:hAnsi="Arial"/>
                <w:sz w:val="22"/>
                <w:szCs w:val="22"/>
              </w:rPr>
              <w:t>(Equals 25% of the total cost per evaluable patient</w:t>
            </w:r>
            <w:r w:rsidR="00272489">
              <w:rPr>
                <w:rFonts w:ascii="Arial" w:hAnsi="Arial"/>
                <w:sz w:val="22"/>
                <w:szCs w:val="22"/>
              </w:rPr>
              <w:t>)</w:t>
            </w:r>
          </w:p>
        </w:tc>
        <w:tc>
          <w:tcPr>
            <w:tcW w:w="1440" w:type="dxa"/>
            <w:gridSpan w:val="2"/>
            <w:tcBorders>
              <w:top w:val="single" w:sz="12" w:space="0" w:color="auto"/>
              <w:left w:val="single" w:sz="12" w:space="0" w:color="auto"/>
              <w:bottom w:val="single" w:sz="12" w:space="0" w:color="auto"/>
              <w:right w:val="single" w:sz="12" w:space="0" w:color="auto"/>
            </w:tcBorders>
            <w:shd w:val="clear" w:color="auto" w:fill="FFCC99"/>
            <w:noWrap/>
            <w:vAlign w:val="bottom"/>
          </w:tcPr>
          <w:p w:rsidR="006A5555" w:rsidRPr="00272489" w:rsidRDefault="006A5555" w:rsidP="006A5555">
            <w:pPr>
              <w:spacing w:after="0" w:line="240" w:lineRule="auto"/>
              <w:rPr>
                <w:rFonts w:ascii="Arial" w:hAnsi="Arial"/>
                <w:b/>
                <w:bCs/>
                <w:color w:val="333399"/>
                <w:sz w:val="22"/>
                <w:szCs w:val="22"/>
                <w:lang w:val="es-ES" w:eastAsia="ca-ES" w:bidi="ar-SA"/>
              </w:rPr>
            </w:pPr>
            <w:r w:rsidRPr="00272489">
              <w:rPr>
                <w:rFonts w:ascii="Arial" w:hAnsi="Arial"/>
                <w:b/>
                <w:bCs/>
                <w:color w:val="333399"/>
                <w:sz w:val="22"/>
                <w:szCs w:val="22"/>
                <w:lang w:val="es-ES" w:eastAsia="ca-ES" w:bidi="ar-SA"/>
              </w:rPr>
              <w:t>0,00 €</w:t>
            </w:r>
          </w:p>
        </w:tc>
        <w:tc>
          <w:tcPr>
            <w:tcW w:w="1352" w:type="dxa"/>
            <w:tcBorders>
              <w:left w:val="single" w:sz="12" w:space="0" w:color="auto"/>
              <w:right w:val="single" w:sz="12" w:space="0" w:color="auto"/>
            </w:tcBorders>
            <w:noWrap/>
            <w:vAlign w:val="bottom"/>
          </w:tcPr>
          <w:p w:rsidR="006A5555" w:rsidRPr="00272489" w:rsidRDefault="006A5555" w:rsidP="006A5555">
            <w:pPr>
              <w:spacing w:after="0" w:line="240" w:lineRule="auto"/>
              <w:jc w:val="left"/>
              <w:rPr>
                <w:rFonts w:ascii="Arial" w:hAnsi="Arial"/>
                <w:b/>
                <w:bCs/>
                <w:color w:val="666699"/>
                <w:sz w:val="22"/>
                <w:szCs w:val="22"/>
                <w:lang w:val="es-ES" w:eastAsia="ca-ES" w:bidi="ar-SA"/>
              </w:rPr>
            </w:pPr>
            <w:r w:rsidRPr="00272489">
              <w:rPr>
                <w:rFonts w:ascii="Arial" w:hAnsi="Arial"/>
                <w:b/>
                <w:bCs/>
                <w:color w:val="666699"/>
                <w:sz w:val="22"/>
                <w:szCs w:val="22"/>
                <w:lang w:val="es-ES" w:eastAsia="ca-ES" w:bidi="ar-SA"/>
              </w:rPr>
              <w:t> </w:t>
            </w:r>
          </w:p>
        </w:tc>
      </w:tr>
      <w:tr w:rsidR="006A5555" w:rsidRPr="00E013FB" w:rsidTr="008321F0">
        <w:trPr>
          <w:trHeight w:val="61"/>
        </w:trPr>
        <w:tc>
          <w:tcPr>
            <w:tcW w:w="9870" w:type="dxa"/>
            <w:gridSpan w:val="7"/>
            <w:tcBorders>
              <w:left w:val="single" w:sz="12" w:space="0" w:color="auto"/>
              <w:right w:val="single" w:sz="12" w:space="0" w:color="auto"/>
            </w:tcBorders>
            <w:noWrap/>
            <w:vAlign w:val="bottom"/>
          </w:tcPr>
          <w:p w:rsidR="006A5555" w:rsidRPr="00272489" w:rsidRDefault="006A5555" w:rsidP="006A5555">
            <w:pPr>
              <w:spacing w:after="0" w:line="240" w:lineRule="auto"/>
              <w:jc w:val="left"/>
              <w:rPr>
                <w:rFonts w:ascii="Arial" w:hAnsi="Arial"/>
                <w:sz w:val="22"/>
                <w:szCs w:val="22"/>
                <w:lang w:val="es-ES" w:eastAsia="ca-ES" w:bidi="ar-SA"/>
              </w:rPr>
            </w:pPr>
            <w:r w:rsidRPr="00272489">
              <w:rPr>
                <w:rFonts w:ascii="Arial" w:hAnsi="Arial"/>
                <w:sz w:val="22"/>
                <w:szCs w:val="22"/>
                <w:lang w:val="es-ES" w:eastAsia="ca-ES" w:bidi="ar-SA"/>
              </w:rPr>
              <w:t> </w:t>
            </w:r>
          </w:p>
        </w:tc>
      </w:tr>
      <w:tr w:rsidR="006A5555" w:rsidRPr="00E013FB" w:rsidTr="008321F0">
        <w:trPr>
          <w:trHeight w:val="95"/>
        </w:trPr>
        <w:tc>
          <w:tcPr>
            <w:tcW w:w="8451" w:type="dxa"/>
            <w:gridSpan w:val="5"/>
            <w:tcBorders>
              <w:left w:val="single" w:sz="12" w:space="0" w:color="auto"/>
              <w:right w:val="single" w:sz="12" w:space="0" w:color="auto"/>
            </w:tcBorders>
            <w:noWrap/>
            <w:vAlign w:val="bottom"/>
          </w:tcPr>
          <w:p w:rsidR="006A5555" w:rsidRPr="00272489" w:rsidRDefault="006A5555" w:rsidP="006A5555">
            <w:pPr>
              <w:spacing w:after="0" w:line="240" w:lineRule="auto"/>
              <w:jc w:val="left"/>
              <w:rPr>
                <w:rFonts w:ascii="Arial" w:hAnsi="Arial"/>
                <w:b/>
                <w:bCs/>
                <w:sz w:val="22"/>
                <w:szCs w:val="22"/>
                <w:lang w:eastAsia="ca-ES" w:bidi="ar-SA"/>
              </w:rPr>
            </w:pPr>
            <w:r w:rsidRPr="00272489">
              <w:rPr>
                <w:rFonts w:ascii="Arial" w:hAnsi="Arial"/>
                <w:b/>
                <w:color w:val="333399"/>
                <w:sz w:val="22"/>
                <w:szCs w:val="22"/>
              </w:rPr>
              <w:t>(b) TOTAL COST per evaluable patient</w:t>
            </w:r>
            <w:r w:rsidRPr="00272489">
              <w:rPr>
                <w:rFonts w:ascii="Arial" w:hAnsi="Arial"/>
                <w:b/>
                <w:sz w:val="22"/>
                <w:szCs w:val="22"/>
              </w:rPr>
              <w:t> </w:t>
            </w:r>
          </w:p>
        </w:tc>
        <w:tc>
          <w:tcPr>
            <w:tcW w:w="1419" w:type="dxa"/>
            <w:gridSpan w:val="2"/>
            <w:tcBorders>
              <w:top w:val="single" w:sz="12" w:space="0" w:color="auto"/>
              <w:left w:val="single" w:sz="12" w:space="0" w:color="auto"/>
              <w:bottom w:val="single" w:sz="12" w:space="0" w:color="auto"/>
              <w:right w:val="single" w:sz="12" w:space="0" w:color="auto"/>
            </w:tcBorders>
            <w:shd w:val="clear" w:color="auto" w:fill="FFCC99"/>
            <w:noWrap/>
            <w:vAlign w:val="bottom"/>
          </w:tcPr>
          <w:p w:rsidR="006A5555" w:rsidRPr="00272489" w:rsidRDefault="006A5555" w:rsidP="006A5555">
            <w:pPr>
              <w:spacing w:after="0" w:line="240" w:lineRule="auto"/>
              <w:rPr>
                <w:rFonts w:ascii="Arial" w:hAnsi="Arial"/>
                <w:b/>
                <w:bCs/>
                <w:color w:val="333399"/>
                <w:sz w:val="22"/>
                <w:szCs w:val="22"/>
                <w:lang w:val="es-ES" w:eastAsia="ca-ES" w:bidi="ar-SA"/>
              </w:rPr>
            </w:pPr>
            <w:r w:rsidRPr="00272489">
              <w:rPr>
                <w:rFonts w:ascii="Arial" w:hAnsi="Arial"/>
                <w:b/>
                <w:bCs/>
                <w:color w:val="333399"/>
                <w:sz w:val="22"/>
                <w:szCs w:val="22"/>
                <w:lang w:val="es-ES" w:eastAsia="ca-ES" w:bidi="ar-SA"/>
              </w:rPr>
              <w:t>0,00 €</w:t>
            </w:r>
          </w:p>
        </w:tc>
      </w:tr>
      <w:tr w:rsidR="006A5555" w:rsidRPr="00E013FB" w:rsidTr="008321F0">
        <w:trPr>
          <w:trHeight w:val="89"/>
        </w:trPr>
        <w:tc>
          <w:tcPr>
            <w:tcW w:w="9870" w:type="dxa"/>
            <w:gridSpan w:val="7"/>
            <w:tcBorders>
              <w:left w:val="single" w:sz="12" w:space="0" w:color="auto"/>
              <w:bottom w:val="single" w:sz="12" w:space="0" w:color="auto"/>
              <w:right w:val="single" w:sz="12" w:space="0" w:color="auto"/>
            </w:tcBorders>
            <w:noWrap/>
            <w:vAlign w:val="bottom"/>
          </w:tcPr>
          <w:p w:rsidR="006A5555" w:rsidRPr="00272489" w:rsidRDefault="006A5555" w:rsidP="006A5555">
            <w:pPr>
              <w:spacing w:after="0" w:line="240" w:lineRule="auto"/>
              <w:jc w:val="left"/>
              <w:rPr>
                <w:rFonts w:ascii="Arial" w:hAnsi="Arial"/>
                <w:sz w:val="22"/>
                <w:szCs w:val="22"/>
                <w:lang w:val="es-ES" w:eastAsia="ca-ES" w:bidi="ar-SA"/>
              </w:rPr>
            </w:pPr>
            <w:r w:rsidRPr="00272489">
              <w:rPr>
                <w:rFonts w:ascii="Arial" w:hAnsi="Arial"/>
                <w:sz w:val="22"/>
                <w:szCs w:val="22"/>
                <w:lang w:val="es-ES" w:eastAsia="ca-ES" w:bidi="ar-SA"/>
              </w:rPr>
              <w:t> </w:t>
            </w:r>
          </w:p>
        </w:tc>
      </w:tr>
      <w:tr w:rsidR="006A5555" w:rsidRPr="00E013FB" w:rsidTr="008321F0">
        <w:trPr>
          <w:trHeight w:val="247"/>
        </w:trPr>
        <w:tc>
          <w:tcPr>
            <w:tcW w:w="8451" w:type="dxa"/>
            <w:gridSpan w:val="5"/>
            <w:tcBorders>
              <w:top w:val="single" w:sz="12" w:space="0" w:color="auto"/>
              <w:left w:val="single" w:sz="12" w:space="0" w:color="auto"/>
              <w:bottom w:val="single" w:sz="12" w:space="0" w:color="auto"/>
              <w:right w:val="single" w:sz="12" w:space="0" w:color="auto"/>
            </w:tcBorders>
            <w:shd w:val="clear" w:color="auto" w:fill="FFCC99"/>
            <w:noWrap/>
            <w:vAlign w:val="bottom"/>
          </w:tcPr>
          <w:p w:rsidR="006A5555" w:rsidRPr="00272489" w:rsidRDefault="006A5555" w:rsidP="001C04D5">
            <w:pPr>
              <w:jc w:val="both"/>
              <w:rPr>
                <w:rFonts w:ascii="Arial" w:hAnsi="Arial"/>
                <w:sz w:val="22"/>
                <w:szCs w:val="22"/>
                <w:lang w:eastAsia="ca-ES" w:bidi="ar-SA"/>
              </w:rPr>
            </w:pPr>
            <w:r w:rsidRPr="00272489">
              <w:rPr>
                <w:rFonts w:ascii="Arial" w:hAnsi="Arial"/>
                <w:b/>
                <w:color w:val="008080"/>
                <w:sz w:val="22"/>
                <w:szCs w:val="22"/>
              </w:rPr>
              <w:t xml:space="preserve">Total cost of the study </w:t>
            </w:r>
            <w:r w:rsidRPr="00272489">
              <w:rPr>
                <w:rFonts w:ascii="Arial" w:hAnsi="Arial"/>
                <w:sz w:val="22"/>
                <w:szCs w:val="22"/>
              </w:rPr>
              <w:t>(Except for Extra Costs, if any)</w:t>
            </w:r>
          </w:p>
        </w:tc>
        <w:tc>
          <w:tcPr>
            <w:tcW w:w="1419" w:type="dxa"/>
            <w:gridSpan w:val="2"/>
            <w:tcBorders>
              <w:top w:val="single" w:sz="12" w:space="0" w:color="auto"/>
              <w:left w:val="single" w:sz="12" w:space="0" w:color="auto"/>
              <w:bottom w:val="single" w:sz="12" w:space="0" w:color="auto"/>
              <w:right w:val="single" w:sz="12" w:space="0" w:color="auto"/>
            </w:tcBorders>
            <w:shd w:val="clear" w:color="auto" w:fill="FFCC99"/>
            <w:noWrap/>
            <w:vAlign w:val="bottom"/>
          </w:tcPr>
          <w:p w:rsidR="006A5555" w:rsidRPr="00272489" w:rsidRDefault="006A5555" w:rsidP="006A5555">
            <w:pPr>
              <w:spacing w:after="0" w:line="240" w:lineRule="auto"/>
              <w:rPr>
                <w:rFonts w:ascii="Arial" w:hAnsi="Arial"/>
                <w:b/>
                <w:bCs/>
                <w:color w:val="008080"/>
                <w:sz w:val="22"/>
                <w:szCs w:val="22"/>
                <w:lang w:val="es-ES" w:eastAsia="ca-ES" w:bidi="ar-SA"/>
              </w:rPr>
            </w:pPr>
            <w:r w:rsidRPr="00272489">
              <w:rPr>
                <w:rFonts w:ascii="Arial" w:hAnsi="Arial"/>
                <w:b/>
                <w:bCs/>
                <w:color w:val="008080"/>
                <w:sz w:val="22"/>
                <w:szCs w:val="22"/>
                <w:lang w:val="es-ES" w:eastAsia="ca-ES" w:bidi="ar-SA"/>
              </w:rPr>
              <w:t>0,00 €</w:t>
            </w:r>
          </w:p>
        </w:tc>
      </w:tr>
      <w:tr w:rsidR="006A5555" w:rsidRPr="00E013FB" w:rsidTr="00272489">
        <w:trPr>
          <w:trHeight w:val="388"/>
        </w:trPr>
        <w:tc>
          <w:tcPr>
            <w:tcW w:w="9870" w:type="dxa"/>
            <w:gridSpan w:val="7"/>
            <w:tcBorders>
              <w:top w:val="single" w:sz="12" w:space="0" w:color="auto"/>
              <w:left w:val="single" w:sz="12" w:space="0" w:color="auto"/>
              <w:bottom w:val="single" w:sz="12" w:space="0" w:color="auto"/>
              <w:right w:val="single" w:sz="12" w:space="0" w:color="auto"/>
            </w:tcBorders>
            <w:noWrap/>
            <w:vAlign w:val="bottom"/>
          </w:tcPr>
          <w:p w:rsidR="006A5555" w:rsidRPr="00272489" w:rsidRDefault="006A5555" w:rsidP="006A5555">
            <w:pPr>
              <w:spacing w:after="0" w:line="240" w:lineRule="auto"/>
              <w:jc w:val="left"/>
              <w:rPr>
                <w:rFonts w:ascii="Arial" w:hAnsi="Arial"/>
                <w:sz w:val="22"/>
                <w:szCs w:val="22"/>
                <w:lang w:val="es-ES" w:eastAsia="ca-ES" w:bidi="ar-SA"/>
              </w:rPr>
            </w:pPr>
            <w:r w:rsidRPr="00272489">
              <w:rPr>
                <w:rFonts w:ascii="Arial" w:hAnsi="Arial"/>
                <w:sz w:val="22"/>
                <w:szCs w:val="22"/>
                <w:lang w:val="es-ES" w:eastAsia="ca-ES" w:bidi="ar-SA"/>
              </w:rPr>
              <w:t> </w:t>
            </w:r>
          </w:p>
        </w:tc>
      </w:tr>
      <w:tr w:rsidR="006A5555" w:rsidRPr="00E013FB" w:rsidTr="008321F0">
        <w:trPr>
          <w:trHeight w:val="225"/>
        </w:trPr>
        <w:tc>
          <w:tcPr>
            <w:tcW w:w="9870" w:type="dxa"/>
            <w:gridSpan w:val="7"/>
            <w:tcBorders>
              <w:top w:val="single" w:sz="12" w:space="0" w:color="auto"/>
              <w:left w:val="single" w:sz="12" w:space="0" w:color="auto"/>
              <w:bottom w:val="single" w:sz="12" w:space="0" w:color="auto"/>
              <w:right w:val="single" w:sz="12" w:space="0" w:color="000000"/>
            </w:tcBorders>
            <w:shd w:val="clear" w:color="auto" w:fill="993366"/>
            <w:noWrap/>
            <w:vAlign w:val="bottom"/>
          </w:tcPr>
          <w:p w:rsidR="006A5555" w:rsidRPr="00272489" w:rsidRDefault="006A5555" w:rsidP="006A5555">
            <w:pPr>
              <w:spacing w:after="0" w:line="240" w:lineRule="auto"/>
              <w:rPr>
                <w:rFonts w:ascii="Arial" w:hAnsi="Arial"/>
                <w:b/>
                <w:bCs/>
                <w:sz w:val="22"/>
                <w:szCs w:val="22"/>
                <w:lang w:val="es-ES" w:eastAsia="ca-ES" w:bidi="ar-SA"/>
              </w:rPr>
            </w:pPr>
            <w:r w:rsidRPr="00272489">
              <w:rPr>
                <w:rFonts w:ascii="Arial" w:hAnsi="Arial"/>
                <w:b/>
                <w:bCs/>
                <w:sz w:val="22"/>
                <w:szCs w:val="22"/>
                <w:lang w:val="es-ES" w:eastAsia="ca-ES" w:bidi="ar-SA"/>
              </w:rPr>
              <w:t>FUNDACIÓ PARC TAULÍ      Parc Taulí, 1  08208 Sabadell</w:t>
            </w:r>
          </w:p>
          <w:p w:rsidR="006A5555" w:rsidRPr="00272489" w:rsidRDefault="006A5555" w:rsidP="006A5555">
            <w:pPr>
              <w:spacing w:after="0" w:line="240" w:lineRule="auto"/>
              <w:rPr>
                <w:rFonts w:ascii="Arial" w:hAnsi="Arial"/>
                <w:b/>
                <w:bCs/>
                <w:i/>
                <w:iCs/>
                <w:sz w:val="22"/>
                <w:szCs w:val="22"/>
                <w:lang w:val="es-ES" w:eastAsia="ca-ES" w:bidi="ar-SA"/>
              </w:rPr>
            </w:pPr>
            <w:r w:rsidRPr="00272489">
              <w:rPr>
                <w:rFonts w:ascii="Arial" w:hAnsi="Arial"/>
                <w:b/>
                <w:bCs/>
                <w:sz w:val="22"/>
                <w:szCs w:val="22"/>
                <w:lang w:val="es-ES" w:eastAsia="ca-ES" w:bidi="ar-SA"/>
              </w:rPr>
              <w:t>CIF  G-60331238</w:t>
            </w:r>
          </w:p>
        </w:tc>
      </w:tr>
      <w:tr w:rsidR="006A5555" w:rsidRPr="00E013FB" w:rsidTr="008321F0">
        <w:trPr>
          <w:trHeight w:val="61"/>
        </w:trPr>
        <w:tc>
          <w:tcPr>
            <w:tcW w:w="9870" w:type="dxa"/>
            <w:gridSpan w:val="7"/>
            <w:tcBorders>
              <w:top w:val="single" w:sz="12" w:space="0" w:color="auto"/>
              <w:left w:val="single" w:sz="12" w:space="0" w:color="auto"/>
              <w:bottom w:val="single" w:sz="12" w:space="0" w:color="auto"/>
              <w:right w:val="single" w:sz="12" w:space="0" w:color="auto"/>
            </w:tcBorders>
            <w:noWrap/>
            <w:vAlign w:val="bottom"/>
          </w:tcPr>
          <w:p w:rsidR="006A5555" w:rsidRPr="00272489" w:rsidRDefault="006A5555" w:rsidP="006A5555">
            <w:pPr>
              <w:spacing w:after="0" w:line="240" w:lineRule="auto"/>
              <w:jc w:val="left"/>
              <w:rPr>
                <w:rFonts w:ascii="Arial" w:hAnsi="Arial"/>
                <w:sz w:val="22"/>
                <w:szCs w:val="22"/>
                <w:lang w:val="es-ES" w:eastAsia="ca-ES" w:bidi="ar-SA"/>
              </w:rPr>
            </w:pPr>
          </w:p>
          <w:p w:rsidR="006A5555" w:rsidRPr="00272489" w:rsidRDefault="006A5555" w:rsidP="006A5555">
            <w:pPr>
              <w:spacing w:after="0" w:line="240" w:lineRule="auto"/>
              <w:jc w:val="left"/>
              <w:rPr>
                <w:rFonts w:ascii="Arial" w:hAnsi="Arial"/>
                <w:sz w:val="22"/>
                <w:szCs w:val="22"/>
                <w:lang w:val="es-ES" w:eastAsia="ca-ES" w:bidi="ar-SA"/>
              </w:rPr>
            </w:pPr>
          </w:p>
        </w:tc>
      </w:tr>
      <w:tr w:rsidR="006A5555" w:rsidRPr="00E013FB" w:rsidTr="008321F0">
        <w:trPr>
          <w:trHeight w:val="228"/>
        </w:trPr>
        <w:tc>
          <w:tcPr>
            <w:tcW w:w="9870" w:type="dxa"/>
            <w:gridSpan w:val="7"/>
            <w:tcBorders>
              <w:top w:val="single" w:sz="12" w:space="0" w:color="auto"/>
              <w:left w:val="single" w:sz="12" w:space="0" w:color="auto"/>
              <w:bottom w:val="single" w:sz="12" w:space="0" w:color="auto"/>
              <w:right w:val="single" w:sz="12" w:space="0" w:color="000000"/>
            </w:tcBorders>
            <w:shd w:val="clear" w:color="auto" w:fill="993366"/>
            <w:noWrap/>
            <w:vAlign w:val="bottom"/>
          </w:tcPr>
          <w:p w:rsidR="00CD7DEF" w:rsidRPr="00272489" w:rsidRDefault="00CD7DEF" w:rsidP="001C04D5">
            <w:pPr>
              <w:pStyle w:val="Prrafodelista"/>
              <w:spacing w:after="0" w:line="240" w:lineRule="auto"/>
              <w:ind w:hanging="365"/>
              <w:jc w:val="left"/>
              <w:rPr>
                <w:rFonts w:ascii="Arial" w:hAnsi="Arial"/>
                <w:sz w:val="22"/>
                <w:szCs w:val="22"/>
              </w:rPr>
            </w:pPr>
            <w:r w:rsidRPr="00272489">
              <w:rPr>
                <w:rFonts w:ascii="Arial" w:hAnsi="Arial"/>
                <w:b/>
                <w:color w:val="008080"/>
                <w:sz w:val="22"/>
                <w:szCs w:val="22"/>
              </w:rPr>
              <w:t>Extra Costs</w:t>
            </w:r>
            <w:r w:rsidR="001C04D5" w:rsidRPr="00272489">
              <w:rPr>
                <w:rFonts w:ascii="Arial" w:hAnsi="Arial"/>
                <w:sz w:val="22"/>
                <w:szCs w:val="22"/>
              </w:rPr>
              <w:t xml:space="preserve"> </w:t>
            </w:r>
            <w:r w:rsidRPr="00272489">
              <w:rPr>
                <w:rFonts w:ascii="Arial" w:hAnsi="Arial"/>
                <w:sz w:val="22"/>
                <w:szCs w:val="22"/>
              </w:rPr>
              <w:t xml:space="preserve"> (Costs that do not affect all patients. </w:t>
            </w:r>
          </w:p>
          <w:p w:rsidR="006A5555" w:rsidRPr="00272489" w:rsidRDefault="00CD7DEF" w:rsidP="00CD7DEF">
            <w:pPr>
              <w:spacing w:after="0" w:line="240" w:lineRule="auto"/>
              <w:ind w:left="360"/>
              <w:jc w:val="left"/>
              <w:rPr>
                <w:rFonts w:ascii="Arial" w:hAnsi="Arial"/>
                <w:b/>
                <w:bCs/>
                <w:sz w:val="22"/>
                <w:szCs w:val="22"/>
                <w:lang w:val="es-ES" w:eastAsia="ca-ES" w:bidi="ar-SA"/>
              </w:rPr>
            </w:pPr>
            <w:r w:rsidRPr="00272489">
              <w:rPr>
                <w:rFonts w:ascii="Arial" w:hAnsi="Arial"/>
                <w:sz w:val="22"/>
                <w:szCs w:val="22"/>
              </w:rPr>
              <w:t>Only when appropriate.)</w:t>
            </w:r>
          </w:p>
        </w:tc>
      </w:tr>
      <w:tr w:rsidR="006A5555" w:rsidRPr="00E013FB" w:rsidTr="008321F0">
        <w:trPr>
          <w:trHeight w:val="269"/>
        </w:trPr>
        <w:tc>
          <w:tcPr>
            <w:tcW w:w="5761" w:type="dxa"/>
            <w:gridSpan w:val="3"/>
            <w:tcBorders>
              <w:top w:val="single" w:sz="12" w:space="0" w:color="auto"/>
              <w:left w:val="single" w:sz="12" w:space="0" w:color="auto"/>
              <w:bottom w:val="single" w:sz="12" w:space="0" w:color="auto"/>
              <w:right w:val="single" w:sz="4" w:space="0" w:color="000000"/>
            </w:tcBorders>
            <w:vAlign w:val="center"/>
          </w:tcPr>
          <w:p w:rsidR="006A5555" w:rsidRPr="00272489" w:rsidRDefault="00CD7DEF" w:rsidP="006A5555">
            <w:pPr>
              <w:spacing w:after="0" w:line="240" w:lineRule="auto"/>
              <w:rPr>
                <w:rFonts w:ascii="Arial" w:hAnsi="Arial"/>
                <w:sz w:val="22"/>
                <w:szCs w:val="22"/>
                <w:lang w:eastAsia="ca-ES" w:bidi="ar-SA"/>
              </w:rPr>
            </w:pPr>
            <w:r w:rsidRPr="00272489">
              <w:rPr>
                <w:rFonts w:ascii="Arial" w:hAnsi="Arial"/>
                <w:sz w:val="22"/>
                <w:szCs w:val="22"/>
                <w:lang w:eastAsia="ca-ES" w:bidi="ar-SA"/>
              </w:rPr>
              <w:t>Concepts</w:t>
            </w:r>
          </w:p>
        </w:tc>
        <w:tc>
          <w:tcPr>
            <w:tcW w:w="1317" w:type="dxa"/>
            <w:tcBorders>
              <w:top w:val="single" w:sz="12" w:space="0" w:color="auto"/>
              <w:left w:val="nil"/>
              <w:bottom w:val="single" w:sz="12" w:space="0" w:color="auto"/>
              <w:right w:val="single" w:sz="4" w:space="0" w:color="auto"/>
            </w:tcBorders>
            <w:vAlign w:val="center"/>
          </w:tcPr>
          <w:p w:rsidR="006A5555" w:rsidRPr="00272489" w:rsidRDefault="006A5555" w:rsidP="006A5555">
            <w:pPr>
              <w:spacing w:after="0" w:line="240" w:lineRule="auto"/>
              <w:jc w:val="left"/>
              <w:rPr>
                <w:rFonts w:ascii="Arial" w:hAnsi="Arial"/>
                <w:sz w:val="22"/>
                <w:szCs w:val="22"/>
                <w:lang w:eastAsia="ca-ES" w:bidi="ar-SA"/>
              </w:rPr>
            </w:pPr>
            <w:r w:rsidRPr="00272489">
              <w:rPr>
                <w:rFonts w:ascii="Arial" w:hAnsi="Arial"/>
                <w:sz w:val="22"/>
                <w:szCs w:val="22"/>
                <w:lang w:eastAsia="ca-ES" w:bidi="ar-SA"/>
              </w:rPr>
              <w:t>Unitar</w:t>
            </w:r>
            <w:r w:rsidR="00CD7DEF" w:rsidRPr="00272489">
              <w:rPr>
                <w:rFonts w:ascii="Arial" w:hAnsi="Arial"/>
                <w:sz w:val="22"/>
                <w:szCs w:val="22"/>
                <w:lang w:eastAsia="ca-ES" w:bidi="ar-SA"/>
              </w:rPr>
              <w:t>y price</w:t>
            </w:r>
          </w:p>
        </w:tc>
        <w:tc>
          <w:tcPr>
            <w:tcW w:w="1373" w:type="dxa"/>
            <w:tcBorders>
              <w:top w:val="single" w:sz="12" w:space="0" w:color="auto"/>
              <w:left w:val="nil"/>
              <w:bottom w:val="single" w:sz="12" w:space="0" w:color="auto"/>
              <w:right w:val="single" w:sz="4" w:space="0" w:color="auto"/>
            </w:tcBorders>
            <w:vAlign w:val="center"/>
          </w:tcPr>
          <w:p w:rsidR="006A5555" w:rsidRPr="00272489" w:rsidRDefault="006A5555" w:rsidP="006A5555">
            <w:pPr>
              <w:spacing w:after="0" w:line="240" w:lineRule="auto"/>
              <w:jc w:val="left"/>
              <w:rPr>
                <w:rFonts w:ascii="Arial" w:hAnsi="Arial"/>
                <w:sz w:val="22"/>
                <w:szCs w:val="22"/>
                <w:lang w:val="es-ES" w:eastAsia="ca-ES" w:bidi="ar-SA"/>
              </w:rPr>
            </w:pPr>
            <w:r w:rsidRPr="00272489">
              <w:rPr>
                <w:rFonts w:ascii="Arial" w:hAnsi="Arial"/>
                <w:sz w:val="22"/>
                <w:szCs w:val="22"/>
                <w:lang w:val="es-ES" w:eastAsia="ca-ES" w:bidi="ar-SA"/>
              </w:rPr>
              <w:t>Institucional</w:t>
            </w:r>
            <w:r w:rsidR="00CD7DEF" w:rsidRPr="00272489">
              <w:rPr>
                <w:rFonts w:ascii="Arial" w:hAnsi="Arial"/>
                <w:sz w:val="22"/>
                <w:szCs w:val="22"/>
                <w:lang w:val="es-ES" w:eastAsia="ca-ES" w:bidi="ar-SA"/>
              </w:rPr>
              <w:t xml:space="preserve"> Fee</w:t>
            </w:r>
          </w:p>
        </w:tc>
        <w:tc>
          <w:tcPr>
            <w:tcW w:w="1419" w:type="dxa"/>
            <w:gridSpan w:val="2"/>
            <w:tcBorders>
              <w:top w:val="single" w:sz="12" w:space="0" w:color="auto"/>
              <w:left w:val="nil"/>
              <w:bottom w:val="single" w:sz="12" w:space="0" w:color="auto"/>
              <w:right w:val="single" w:sz="12" w:space="0" w:color="auto"/>
            </w:tcBorders>
            <w:noWrap/>
            <w:vAlign w:val="center"/>
          </w:tcPr>
          <w:p w:rsidR="006A5555" w:rsidRPr="00272489" w:rsidRDefault="00CD7DEF" w:rsidP="00CD7DEF">
            <w:pPr>
              <w:spacing w:after="0" w:line="240" w:lineRule="auto"/>
              <w:jc w:val="left"/>
              <w:rPr>
                <w:rFonts w:ascii="Arial" w:hAnsi="Arial"/>
                <w:b/>
                <w:bCs/>
                <w:sz w:val="22"/>
                <w:szCs w:val="22"/>
                <w:lang w:val="es-ES" w:eastAsia="ca-ES" w:bidi="ar-SA"/>
              </w:rPr>
            </w:pPr>
            <w:r w:rsidRPr="00272489">
              <w:rPr>
                <w:rFonts w:ascii="Arial" w:hAnsi="Arial"/>
                <w:b/>
                <w:bCs/>
                <w:sz w:val="22"/>
                <w:szCs w:val="22"/>
                <w:lang w:val="es-ES" w:eastAsia="ca-ES" w:bidi="ar-SA"/>
              </w:rPr>
              <w:t>T</w:t>
            </w:r>
            <w:r w:rsidR="006A5555" w:rsidRPr="00272489">
              <w:rPr>
                <w:rFonts w:ascii="Arial" w:hAnsi="Arial"/>
                <w:b/>
                <w:bCs/>
                <w:sz w:val="22"/>
                <w:szCs w:val="22"/>
                <w:lang w:val="es-ES" w:eastAsia="ca-ES" w:bidi="ar-SA"/>
              </w:rPr>
              <w:t>otal</w:t>
            </w:r>
            <w:r w:rsidRPr="00272489">
              <w:rPr>
                <w:rFonts w:ascii="Arial" w:hAnsi="Arial"/>
                <w:b/>
                <w:bCs/>
                <w:sz w:val="22"/>
                <w:szCs w:val="22"/>
                <w:lang w:val="es-ES" w:eastAsia="ca-ES" w:bidi="ar-SA"/>
              </w:rPr>
              <w:t xml:space="preserve"> cost</w:t>
            </w:r>
          </w:p>
        </w:tc>
      </w:tr>
      <w:tr w:rsidR="006A5555" w:rsidRPr="00E013FB" w:rsidTr="008321F0">
        <w:trPr>
          <w:trHeight w:val="163"/>
        </w:trPr>
        <w:tc>
          <w:tcPr>
            <w:tcW w:w="5761" w:type="dxa"/>
            <w:gridSpan w:val="3"/>
            <w:tcBorders>
              <w:top w:val="single" w:sz="12" w:space="0" w:color="auto"/>
              <w:left w:val="single" w:sz="12" w:space="0" w:color="auto"/>
              <w:bottom w:val="dashed" w:sz="4" w:space="0" w:color="auto"/>
              <w:right w:val="single" w:sz="4" w:space="0" w:color="000000"/>
            </w:tcBorders>
            <w:noWrap/>
            <w:vAlign w:val="bottom"/>
          </w:tcPr>
          <w:p w:rsidR="006A5555" w:rsidRPr="00272489" w:rsidRDefault="006A5555" w:rsidP="006A5555">
            <w:pPr>
              <w:spacing w:after="0" w:line="240" w:lineRule="auto"/>
              <w:jc w:val="left"/>
              <w:rPr>
                <w:rFonts w:ascii="Arial" w:hAnsi="Arial"/>
                <w:sz w:val="22"/>
                <w:szCs w:val="22"/>
                <w:lang w:val="es-ES" w:eastAsia="ca-ES" w:bidi="ar-SA"/>
              </w:rPr>
            </w:pPr>
            <w:r w:rsidRPr="00272489">
              <w:rPr>
                <w:rFonts w:ascii="Arial" w:hAnsi="Arial"/>
                <w:sz w:val="22"/>
                <w:szCs w:val="22"/>
                <w:lang w:val="es-ES" w:eastAsia="ca-ES" w:bidi="ar-SA"/>
              </w:rPr>
              <w:t> </w:t>
            </w:r>
            <w:r w:rsidR="00272489" w:rsidRPr="00272489">
              <w:rPr>
                <w:rFonts w:ascii="Arial" w:hAnsi="Arial"/>
                <w:sz w:val="22"/>
                <w:szCs w:val="22"/>
                <w:lang w:val="es-ES" w:eastAsia="ca-ES" w:bidi="ar-SA"/>
              </w:rPr>
              <w:t>Agreement fees</w:t>
            </w:r>
          </w:p>
        </w:tc>
        <w:tc>
          <w:tcPr>
            <w:tcW w:w="1317" w:type="dxa"/>
            <w:tcBorders>
              <w:top w:val="single" w:sz="12" w:space="0" w:color="auto"/>
              <w:left w:val="nil"/>
              <w:bottom w:val="single" w:sz="12" w:space="0" w:color="auto"/>
              <w:right w:val="single" w:sz="4" w:space="0" w:color="auto"/>
            </w:tcBorders>
            <w:shd w:val="clear" w:color="auto" w:fill="CC99FF"/>
            <w:noWrap/>
            <w:vAlign w:val="bottom"/>
          </w:tcPr>
          <w:p w:rsidR="006A5555" w:rsidRPr="00272489" w:rsidRDefault="006A5555" w:rsidP="006A5555">
            <w:pPr>
              <w:spacing w:after="0" w:line="240" w:lineRule="auto"/>
              <w:rPr>
                <w:rFonts w:ascii="Arial" w:hAnsi="Arial"/>
                <w:sz w:val="22"/>
                <w:szCs w:val="22"/>
                <w:lang w:val="es-ES" w:eastAsia="ca-ES" w:bidi="ar-SA"/>
              </w:rPr>
            </w:pPr>
          </w:p>
        </w:tc>
        <w:tc>
          <w:tcPr>
            <w:tcW w:w="1373" w:type="dxa"/>
            <w:tcBorders>
              <w:top w:val="single" w:sz="12" w:space="0" w:color="auto"/>
              <w:left w:val="nil"/>
              <w:bottom w:val="single" w:sz="12" w:space="0" w:color="auto"/>
              <w:right w:val="nil"/>
            </w:tcBorders>
            <w:shd w:val="clear" w:color="auto" w:fill="FFCC99"/>
            <w:noWrap/>
            <w:vAlign w:val="bottom"/>
          </w:tcPr>
          <w:p w:rsidR="006A5555" w:rsidRPr="00272489" w:rsidRDefault="006A5555" w:rsidP="006A5555">
            <w:pPr>
              <w:spacing w:after="0" w:line="240" w:lineRule="auto"/>
              <w:rPr>
                <w:rFonts w:ascii="Arial" w:hAnsi="Arial"/>
                <w:color w:val="333399"/>
                <w:sz w:val="22"/>
                <w:szCs w:val="22"/>
                <w:lang w:val="es-ES" w:eastAsia="ca-ES" w:bidi="ar-SA"/>
              </w:rPr>
            </w:pPr>
          </w:p>
        </w:tc>
        <w:tc>
          <w:tcPr>
            <w:tcW w:w="1419" w:type="dxa"/>
            <w:gridSpan w:val="2"/>
            <w:tcBorders>
              <w:top w:val="single" w:sz="12" w:space="0" w:color="auto"/>
              <w:left w:val="single" w:sz="4" w:space="0" w:color="auto"/>
              <w:bottom w:val="single" w:sz="12" w:space="0" w:color="auto"/>
              <w:right w:val="single" w:sz="12" w:space="0" w:color="auto"/>
            </w:tcBorders>
            <w:shd w:val="clear" w:color="auto" w:fill="FFCC99"/>
            <w:noWrap/>
            <w:vAlign w:val="bottom"/>
          </w:tcPr>
          <w:p w:rsidR="006A5555" w:rsidRPr="00272489" w:rsidRDefault="00272489" w:rsidP="006A5555">
            <w:pPr>
              <w:spacing w:after="0" w:line="240" w:lineRule="auto"/>
              <w:rPr>
                <w:rFonts w:ascii="Arial" w:hAnsi="Arial"/>
                <w:color w:val="008080"/>
                <w:sz w:val="22"/>
                <w:szCs w:val="22"/>
                <w:lang w:val="es-ES" w:eastAsia="ca-ES" w:bidi="ar-SA"/>
              </w:rPr>
            </w:pPr>
            <w:r w:rsidRPr="00272489">
              <w:rPr>
                <w:rFonts w:ascii="Arial" w:hAnsi="Arial"/>
                <w:color w:val="008080"/>
                <w:sz w:val="22"/>
                <w:szCs w:val="22"/>
                <w:lang w:val="es-ES" w:eastAsia="ca-ES" w:bidi="ar-SA"/>
              </w:rPr>
              <w:t>500</w:t>
            </w:r>
          </w:p>
        </w:tc>
      </w:tr>
      <w:tr w:rsidR="006A5555" w:rsidRPr="00E013FB" w:rsidTr="001C04D5">
        <w:trPr>
          <w:trHeight w:val="156"/>
        </w:trPr>
        <w:tc>
          <w:tcPr>
            <w:tcW w:w="5761" w:type="dxa"/>
            <w:gridSpan w:val="3"/>
            <w:tcBorders>
              <w:top w:val="dashed" w:sz="4" w:space="0" w:color="auto"/>
              <w:left w:val="single" w:sz="12" w:space="0" w:color="auto"/>
              <w:bottom w:val="dashed" w:sz="4" w:space="0" w:color="auto"/>
              <w:right w:val="single" w:sz="4" w:space="0" w:color="000000"/>
            </w:tcBorders>
            <w:noWrap/>
            <w:vAlign w:val="bottom"/>
          </w:tcPr>
          <w:p w:rsidR="006A5555" w:rsidRPr="00272489" w:rsidRDefault="006A5555" w:rsidP="006A5555">
            <w:pPr>
              <w:spacing w:after="0" w:line="240" w:lineRule="auto"/>
              <w:jc w:val="left"/>
              <w:rPr>
                <w:rFonts w:ascii="Arial" w:hAnsi="Arial"/>
                <w:sz w:val="22"/>
                <w:szCs w:val="22"/>
                <w:lang w:val="es-ES" w:eastAsia="ca-ES" w:bidi="ar-SA"/>
              </w:rPr>
            </w:pPr>
            <w:r w:rsidRPr="00272489">
              <w:rPr>
                <w:rFonts w:ascii="Arial" w:hAnsi="Arial"/>
                <w:sz w:val="22"/>
                <w:szCs w:val="22"/>
                <w:lang w:val="es-ES" w:eastAsia="ca-ES" w:bidi="ar-SA"/>
              </w:rPr>
              <w:t> </w:t>
            </w:r>
          </w:p>
        </w:tc>
        <w:tc>
          <w:tcPr>
            <w:tcW w:w="1317" w:type="dxa"/>
            <w:tcBorders>
              <w:top w:val="single" w:sz="12" w:space="0" w:color="auto"/>
              <w:left w:val="nil"/>
              <w:bottom w:val="single" w:sz="12" w:space="0" w:color="auto"/>
              <w:right w:val="single" w:sz="4" w:space="0" w:color="auto"/>
            </w:tcBorders>
            <w:shd w:val="clear" w:color="auto" w:fill="CC99FF"/>
            <w:noWrap/>
            <w:vAlign w:val="bottom"/>
          </w:tcPr>
          <w:p w:rsidR="006A5555" w:rsidRPr="00272489" w:rsidRDefault="006A5555" w:rsidP="006A5555">
            <w:pPr>
              <w:spacing w:after="0" w:line="240" w:lineRule="auto"/>
              <w:rPr>
                <w:rFonts w:ascii="Arial" w:hAnsi="Arial"/>
                <w:sz w:val="22"/>
                <w:szCs w:val="22"/>
                <w:lang w:val="es-ES" w:eastAsia="ca-ES" w:bidi="ar-SA"/>
              </w:rPr>
            </w:pPr>
            <w:r w:rsidRPr="00272489">
              <w:rPr>
                <w:rFonts w:ascii="Arial" w:hAnsi="Arial"/>
                <w:sz w:val="22"/>
                <w:szCs w:val="22"/>
                <w:lang w:val="es-ES" w:eastAsia="ca-ES" w:bidi="ar-SA"/>
              </w:rPr>
              <w:t>0,00</w:t>
            </w:r>
          </w:p>
        </w:tc>
        <w:tc>
          <w:tcPr>
            <w:tcW w:w="1373" w:type="dxa"/>
            <w:tcBorders>
              <w:top w:val="single" w:sz="12" w:space="0" w:color="auto"/>
              <w:left w:val="nil"/>
              <w:bottom w:val="single" w:sz="12" w:space="0" w:color="auto"/>
              <w:right w:val="nil"/>
            </w:tcBorders>
            <w:shd w:val="clear" w:color="auto" w:fill="FFCC99"/>
            <w:noWrap/>
            <w:vAlign w:val="bottom"/>
          </w:tcPr>
          <w:p w:rsidR="006A5555" w:rsidRPr="00272489" w:rsidRDefault="006A5555" w:rsidP="006A5555">
            <w:pPr>
              <w:spacing w:after="0" w:line="240" w:lineRule="auto"/>
              <w:rPr>
                <w:rFonts w:ascii="Arial" w:hAnsi="Arial"/>
                <w:color w:val="333399"/>
                <w:sz w:val="22"/>
                <w:szCs w:val="22"/>
                <w:lang w:val="es-ES" w:eastAsia="ca-ES" w:bidi="ar-SA"/>
              </w:rPr>
            </w:pPr>
            <w:r w:rsidRPr="00272489">
              <w:rPr>
                <w:rFonts w:ascii="Arial" w:hAnsi="Arial"/>
                <w:color w:val="333399"/>
                <w:sz w:val="22"/>
                <w:szCs w:val="22"/>
                <w:lang w:val="es-ES" w:eastAsia="ca-ES" w:bidi="ar-SA"/>
              </w:rPr>
              <w:t>0,00</w:t>
            </w:r>
          </w:p>
        </w:tc>
        <w:tc>
          <w:tcPr>
            <w:tcW w:w="1419" w:type="dxa"/>
            <w:gridSpan w:val="2"/>
            <w:tcBorders>
              <w:top w:val="single" w:sz="12" w:space="0" w:color="auto"/>
              <w:left w:val="single" w:sz="4" w:space="0" w:color="auto"/>
              <w:bottom w:val="single" w:sz="12" w:space="0" w:color="auto"/>
              <w:right w:val="single" w:sz="12" w:space="0" w:color="auto"/>
            </w:tcBorders>
            <w:shd w:val="clear" w:color="auto" w:fill="FFCC99"/>
            <w:noWrap/>
            <w:vAlign w:val="bottom"/>
          </w:tcPr>
          <w:p w:rsidR="006A5555" w:rsidRPr="00272489" w:rsidRDefault="006A5555" w:rsidP="006A5555">
            <w:pPr>
              <w:spacing w:after="0" w:line="240" w:lineRule="auto"/>
              <w:rPr>
                <w:rFonts w:ascii="Arial" w:hAnsi="Arial"/>
                <w:color w:val="008080"/>
                <w:sz w:val="22"/>
                <w:szCs w:val="22"/>
                <w:lang w:val="es-ES" w:eastAsia="ca-ES" w:bidi="ar-SA"/>
              </w:rPr>
            </w:pPr>
            <w:r w:rsidRPr="00272489">
              <w:rPr>
                <w:rFonts w:ascii="Arial" w:hAnsi="Arial"/>
                <w:color w:val="008080"/>
                <w:sz w:val="22"/>
                <w:szCs w:val="22"/>
                <w:lang w:val="es-ES" w:eastAsia="ca-ES" w:bidi="ar-SA"/>
              </w:rPr>
              <w:t>0,00</w:t>
            </w:r>
          </w:p>
        </w:tc>
      </w:tr>
      <w:tr w:rsidR="006A5555" w:rsidRPr="00E013FB" w:rsidTr="001C04D5">
        <w:trPr>
          <w:trHeight w:val="122"/>
        </w:trPr>
        <w:tc>
          <w:tcPr>
            <w:tcW w:w="5761" w:type="dxa"/>
            <w:gridSpan w:val="3"/>
            <w:tcBorders>
              <w:top w:val="dashed" w:sz="4" w:space="0" w:color="auto"/>
              <w:left w:val="single" w:sz="12" w:space="0" w:color="auto"/>
              <w:bottom w:val="single" w:sz="4" w:space="0" w:color="auto"/>
              <w:right w:val="single" w:sz="4" w:space="0" w:color="000000"/>
            </w:tcBorders>
            <w:noWrap/>
            <w:vAlign w:val="bottom"/>
          </w:tcPr>
          <w:p w:rsidR="006A5555" w:rsidRPr="00272489" w:rsidRDefault="006A5555" w:rsidP="006A5555">
            <w:pPr>
              <w:spacing w:after="0" w:line="240" w:lineRule="auto"/>
              <w:jc w:val="left"/>
              <w:rPr>
                <w:rFonts w:ascii="Arial" w:hAnsi="Arial"/>
                <w:sz w:val="22"/>
                <w:szCs w:val="22"/>
                <w:lang w:val="es-ES" w:eastAsia="ca-ES" w:bidi="ar-SA"/>
              </w:rPr>
            </w:pPr>
            <w:r w:rsidRPr="00272489">
              <w:rPr>
                <w:rFonts w:ascii="Arial" w:hAnsi="Arial"/>
                <w:sz w:val="22"/>
                <w:szCs w:val="22"/>
                <w:lang w:val="es-ES" w:eastAsia="ca-ES" w:bidi="ar-SA"/>
              </w:rPr>
              <w:t> </w:t>
            </w:r>
          </w:p>
        </w:tc>
        <w:tc>
          <w:tcPr>
            <w:tcW w:w="1317" w:type="dxa"/>
            <w:tcBorders>
              <w:top w:val="single" w:sz="12" w:space="0" w:color="auto"/>
              <w:left w:val="nil"/>
              <w:bottom w:val="single" w:sz="12" w:space="0" w:color="auto"/>
              <w:right w:val="single" w:sz="4" w:space="0" w:color="auto"/>
            </w:tcBorders>
            <w:shd w:val="clear" w:color="auto" w:fill="CC99FF"/>
            <w:noWrap/>
            <w:vAlign w:val="bottom"/>
          </w:tcPr>
          <w:p w:rsidR="006A5555" w:rsidRPr="00272489" w:rsidRDefault="006A5555" w:rsidP="006A5555">
            <w:pPr>
              <w:spacing w:after="0" w:line="240" w:lineRule="auto"/>
              <w:rPr>
                <w:rFonts w:ascii="Arial" w:hAnsi="Arial"/>
                <w:sz w:val="22"/>
                <w:szCs w:val="22"/>
                <w:lang w:val="es-ES" w:eastAsia="ca-ES" w:bidi="ar-SA"/>
              </w:rPr>
            </w:pPr>
            <w:r w:rsidRPr="00272489">
              <w:rPr>
                <w:rFonts w:ascii="Arial" w:hAnsi="Arial"/>
                <w:sz w:val="22"/>
                <w:szCs w:val="22"/>
                <w:lang w:val="es-ES" w:eastAsia="ca-ES" w:bidi="ar-SA"/>
              </w:rPr>
              <w:t>0,00</w:t>
            </w:r>
          </w:p>
        </w:tc>
        <w:tc>
          <w:tcPr>
            <w:tcW w:w="1373" w:type="dxa"/>
            <w:tcBorders>
              <w:top w:val="single" w:sz="12" w:space="0" w:color="auto"/>
              <w:left w:val="nil"/>
              <w:bottom w:val="single" w:sz="12" w:space="0" w:color="auto"/>
              <w:right w:val="nil"/>
            </w:tcBorders>
            <w:shd w:val="clear" w:color="auto" w:fill="FFCC99"/>
            <w:noWrap/>
            <w:vAlign w:val="bottom"/>
          </w:tcPr>
          <w:p w:rsidR="006A5555" w:rsidRPr="00272489" w:rsidRDefault="006A5555" w:rsidP="006A5555">
            <w:pPr>
              <w:spacing w:after="0" w:line="240" w:lineRule="auto"/>
              <w:rPr>
                <w:rFonts w:ascii="Arial" w:hAnsi="Arial"/>
                <w:color w:val="333399"/>
                <w:sz w:val="22"/>
                <w:szCs w:val="22"/>
                <w:lang w:val="es-ES" w:eastAsia="ca-ES" w:bidi="ar-SA"/>
              </w:rPr>
            </w:pPr>
            <w:r w:rsidRPr="00272489">
              <w:rPr>
                <w:rFonts w:ascii="Arial" w:hAnsi="Arial"/>
                <w:color w:val="333399"/>
                <w:sz w:val="22"/>
                <w:szCs w:val="22"/>
                <w:lang w:val="es-ES" w:eastAsia="ca-ES" w:bidi="ar-SA"/>
              </w:rPr>
              <w:t>0,00</w:t>
            </w:r>
          </w:p>
        </w:tc>
        <w:tc>
          <w:tcPr>
            <w:tcW w:w="1419" w:type="dxa"/>
            <w:gridSpan w:val="2"/>
            <w:tcBorders>
              <w:top w:val="single" w:sz="12" w:space="0" w:color="auto"/>
              <w:left w:val="single" w:sz="4" w:space="0" w:color="auto"/>
              <w:bottom w:val="single" w:sz="12" w:space="0" w:color="auto"/>
              <w:right w:val="single" w:sz="12" w:space="0" w:color="auto"/>
            </w:tcBorders>
            <w:shd w:val="clear" w:color="auto" w:fill="FFCC99"/>
            <w:noWrap/>
            <w:vAlign w:val="bottom"/>
          </w:tcPr>
          <w:p w:rsidR="006A5555" w:rsidRPr="00272489" w:rsidRDefault="006A5555" w:rsidP="006A5555">
            <w:pPr>
              <w:spacing w:after="0" w:line="240" w:lineRule="auto"/>
              <w:rPr>
                <w:rFonts w:ascii="Arial" w:hAnsi="Arial"/>
                <w:color w:val="008080"/>
                <w:sz w:val="22"/>
                <w:szCs w:val="22"/>
                <w:lang w:val="es-ES" w:eastAsia="ca-ES" w:bidi="ar-SA"/>
              </w:rPr>
            </w:pPr>
            <w:r w:rsidRPr="00272489">
              <w:rPr>
                <w:rFonts w:ascii="Arial" w:hAnsi="Arial"/>
                <w:color w:val="008080"/>
                <w:sz w:val="22"/>
                <w:szCs w:val="22"/>
                <w:lang w:val="es-ES" w:eastAsia="ca-ES" w:bidi="ar-SA"/>
              </w:rPr>
              <w:t>0,00</w:t>
            </w:r>
          </w:p>
        </w:tc>
      </w:tr>
    </w:tbl>
    <w:p w:rsidR="001E4213" w:rsidRPr="00E013FB" w:rsidRDefault="001E4213" w:rsidP="001E4213">
      <w:pPr>
        <w:ind w:left="708"/>
        <w:jc w:val="left"/>
        <w:rPr>
          <w:sz w:val="24"/>
          <w:szCs w:val="24"/>
        </w:rPr>
      </w:pPr>
    </w:p>
    <w:sectPr w:rsidR="001E4213" w:rsidRPr="00E013FB" w:rsidSect="001F2139">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265D" w:rsidRDefault="00FB265D" w:rsidP="00975B4D">
      <w:pPr>
        <w:spacing w:after="0" w:line="240" w:lineRule="auto"/>
      </w:pPr>
      <w:r>
        <w:separator/>
      </w:r>
    </w:p>
  </w:endnote>
  <w:endnote w:type="continuationSeparator" w:id="1">
    <w:p w:rsidR="00FB265D" w:rsidRDefault="00FB265D" w:rsidP="00975B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83996"/>
      <w:docPartObj>
        <w:docPartGallery w:val="Page Numbers (Bottom of Page)"/>
        <w:docPartUnique/>
      </w:docPartObj>
    </w:sdtPr>
    <w:sdtContent>
      <w:p w:rsidR="00975B4D" w:rsidRDefault="00C259E5">
        <w:pPr>
          <w:pStyle w:val="Piedepgina"/>
        </w:pPr>
        <w:fldSimple w:instr=" PAGE   \* MERGEFORMAT ">
          <w:r w:rsidR="004E79DA">
            <w:rPr>
              <w:noProof/>
            </w:rPr>
            <w:t>10</w:t>
          </w:r>
        </w:fldSimple>
      </w:p>
    </w:sdtContent>
  </w:sdt>
  <w:p w:rsidR="00975B4D" w:rsidRDefault="00975B4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265D" w:rsidRDefault="00FB265D" w:rsidP="00975B4D">
      <w:pPr>
        <w:spacing w:after="0" w:line="240" w:lineRule="auto"/>
      </w:pPr>
      <w:r>
        <w:separator/>
      </w:r>
    </w:p>
  </w:footnote>
  <w:footnote w:type="continuationSeparator" w:id="1">
    <w:p w:rsidR="00FB265D" w:rsidRDefault="00FB265D" w:rsidP="00975B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F2429"/>
    <w:multiLevelType w:val="hybridMultilevel"/>
    <w:tmpl w:val="FE42F842"/>
    <w:lvl w:ilvl="0" w:tplc="3466876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nsid w:val="2F230655"/>
    <w:multiLevelType w:val="hybridMultilevel"/>
    <w:tmpl w:val="52D4EBA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
    <w:nsid w:val="304871D3"/>
    <w:multiLevelType w:val="hybridMultilevel"/>
    <w:tmpl w:val="C8C25D02"/>
    <w:lvl w:ilvl="0" w:tplc="D8385D5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202411A"/>
    <w:multiLevelType w:val="hybridMultilevel"/>
    <w:tmpl w:val="39C47D14"/>
    <w:lvl w:ilvl="0" w:tplc="5790900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9BF1D09"/>
    <w:multiLevelType w:val="hybridMultilevel"/>
    <w:tmpl w:val="1A0C95A6"/>
    <w:lvl w:ilvl="0" w:tplc="324A9AF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EB3191F"/>
    <w:multiLevelType w:val="hybridMultilevel"/>
    <w:tmpl w:val="F7BEE7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0EC5C78"/>
    <w:multiLevelType w:val="hybridMultilevel"/>
    <w:tmpl w:val="1ED653BA"/>
    <w:lvl w:ilvl="0" w:tplc="C6960C5A">
      <w:start w:val="1"/>
      <w:numFmt w:val="decimal"/>
      <w:lvlText w:val="%1."/>
      <w:lvlJc w:val="left"/>
      <w:pPr>
        <w:ind w:left="1065" w:hanging="360"/>
      </w:pPr>
      <w:rPr>
        <w:rFonts w:hint="default"/>
        <w:b w:val="0"/>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7">
    <w:nsid w:val="46B84604"/>
    <w:multiLevelType w:val="hybridMultilevel"/>
    <w:tmpl w:val="88BCFDFA"/>
    <w:lvl w:ilvl="0" w:tplc="7BF4CEF0">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8">
    <w:nsid w:val="57C272B2"/>
    <w:multiLevelType w:val="hybridMultilevel"/>
    <w:tmpl w:val="B4244876"/>
    <w:lvl w:ilvl="0" w:tplc="3B6AB62A">
      <w:start w:val="1"/>
      <w:numFmt w:val="decimal"/>
      <w:lvlText w:val="%1."/>
      <w:lvlJc w:val="left"/>
      <w:pPr>
        <w:ind w:left="1068"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A541AFA"/>
    <w:multiLevelType w:val="hybridMultilevel"/>
    <w:tmpl w:val="2F9CE28C"/>
    <w:lvl w:ilvl="0" w:tplc="C2B08BAA">
      <w:start w:val="1"/>
      <w:numFmt w:val="decimal"/>
      <w:lvlText w:val="%1."/>
      <w:lvlJc w:val="left"/>
      <w:pPr>
        <w:ind w:left="1068" w:hanging="360"/>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0">
    <w:nsid w:val="66E5243A"/>
    <w:multiLevelType w:val="hybridMultilevel"/>
    <w:tmpl w:val="98FA475A"/>
    <w:lvl w:ilvl="0" w:tplc="AA287596">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6DBC1DB5"/>
    <w:multiLevelType w:val="hybridMultilevel"/>
    <w:tmpl w:val="B71C1BB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1"/>
  </w:num>
  <w:num w:numId="2">
    <w:abstractNumId w:val="9"/>
  </w:num>
  <w:num w:numId="3">
    <w:abstractNumId w:val="1"/>
  </w:num>
  <w:num w:numId="4">
    <w:abstractNumId w:val="0"/>
  </w:num>
  <w:num w:numId="5">
    <w:abstractNumId w:val="7"/>
  </w:num>
  <w:num w:numId="6">
    <w:abstractNumId w:val="3"/>
  </w:num>
  <w:num w:numId="7">
    <w:abstractNumId w:val="2"/>
  </w:num>
  <w:num w:numId="8">
    <w:abstractNumId w:val="6"/>
  </w:num>
  <w:num w:numId="9">
    <w:abstractNumId w:val="10"/>
  </w:num>
  <w:num w:numId="10">
    <w:abstractNumId w:val="4"/>
  </w:num>
  <w:num w:numId="11">
    <w:abstractNumId w:val="8"/>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D40661"/>
    <w:rsid w:val="000100CD"/>
    <w:rsid w:val="00132C06"/>
    <w:rsid w:val="001C04D5"/>
    <w:rsid w:val="001C6344"/>
    <w:rsid w:val="001E4213"/>
    <w:rsid w:val="001F2139"/>
    <w:rsid w:val="00272489"/>
    <w:rsid w:val="00296BE0"/>
    <w:rsid w:val="002C627E"/>
    <w:rsid w:val="002C7352"/>
    <w:rsid w:val="00353D81"/>
    <w:rsid w:val="003D1CA1"/>
    <w:rsid w:val="004325DD"/>
    <w:rsid w:val="00470743"/>
    <w:rsid w:val="00493F5C"/>
    <w:rsid w:val="004E79DA"/>
    <w:rsid w:val="005501FD"/>
    <w:rsid w:val="005C55FB"/>
    <w:rsid w:val="0063558B"/>
    <w:rsid w:val="00677773"/>
    <w:rsid w:val="00682AF8"/>
    <w:rsid w:val="006A5555"/>
    <w:rsid w:val="0071058F"/>
    <w:rsid w:val="00723E09"/>
    <w:rsid w:val="00796C6C"/>
    <w:rsid w:val="007F2000"/>
    <w:rsid w:val="008321F0"/>
    <w:rsid w:val="00902C53"/>
    <w:rsid w:val="00913E00"/>
    <w:rsid w:val="00975B4D"/>
    <w:rsid w:val="009A181C"/>
    <w:rsid w:val="009D5530"/>
    <w:rsid w:val="00A10BF5"/>
    <w:rsid w:val="00B26084"/>
    <w:rsid w:val="00B34486"/>
    <w:rsid w:val="00BC424C"/>
    <w:rsid w:val="00BD2AB7"/>
    <w:rsid w:val="00BD3785"/>
    <w:rsid w:val="00C259E5"/>
    <w:rsid w:val="00C31A1D"/>
    <w:rsid w:val="00C36418"/>
    <w:rsid w:val="00C5101D"/>
    <w:rsid w:val="00CA23CB"/>
    <w:rsid w:val="00CD125A"/>
    <w:rsid w:val="00CD7DEF"/>
    <w:rsid w:val="00CE39BF"/>
    <w:rsid w:val="00D310BD"/>
    <w:rsid w:val="00D35590"/>
    <w:rsid w:val="00D40661"/>
    <w:rsid w:val="00DA4AC9"/>
    <w:rsid w:val="00E013FB"/>
    <w:rsid w:val="00E6665E"/>
    <w:rsid w:val="00EA2DCE"/>
    <w:rsid w:val="00F8329B"/>
    <w:rsid w:val="00FA53C9"/>
    <w:rsid w:val="00FB265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ES" w:eastAsia="es-E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486"/>
    <w:pPr>
      <w:spacing w:after="200" w:line="276" w:lineRule="auto"/>
    </w:pPr>
    <w:rPr>
      <w:lang w:val="en-US" w:eastAsia="en-US" w:bidi="en-US"/>
    </w:rPr>
  </w:style>
  <w:style w:type="paragraph" w:styleId="Ttulo1">
    <w:name w:val="heading 1"/>
    <w:basedOn w:val="Normal"/>
    <w:next w:val="Normal"/>
    <w:link w:val="Ttulo1Car"/>
    <w:uiPriority w:val="9"/>
    <w:qFormat/>
    <w:rsid w:val="00B34486"/>
    <w:pPr>
      <w:spacing w:before="300" w:after="40"/>
      <w:jc w:val="left"/>
      <w:outlineLvl w:val="0"/>
    </w:pPr>
    <w:rPr>
      <w:smallCaps/>
      <w:spacing w:val="5"/>
      <w:sz w:val="32"/>
      <w:szCs w:val="32"/>
      <w:lang w:val="es-ES" w:eastAsia="es-ES" w:bidi="ar-SA"/>
    </w:rPr>
  </w:style>
  <w:style w:type="paragraph" w:styleId="Ttulo2">
    <w:name w:val="heading 2"/>
    <w:basedOn w:val="Normal"/>
    <w:next w:val="Normal"/>
    <w:link w:val="Ttulo2Car"/>
    <w:uiPriority w:val="9"/>
    <w:unhideWhenUsed/>
    <w:qFormat/>
    <w:rsid w:val="00B34486"/>
    <w:pPr>
      <w:spacing w:before="240" w:after="80"/>
      <w:jc w:val="left"/>
      <w:outlineLvl w:val="1"/>
    </w:pPr>
    <w:rPr>
      <w:smallCaps/>
      <w:spacing w:val="5"/>
      <w:sz w:val="28"/>
      <w:szCs w:val="28"/>
      <w:lang w:val="es-ES" w:eastAsia="es-ES" w:bidi="ar-SA"/>
    </w:rPr>
  </w:style>
  <w:style w:type="paragraph" w:styleId="Ttulo3">
    <w:name w:val="heading 3"/>
    <w:basedOn w:val="Normal"/>
    <w:next w:val="Normal"/>
    <w:link w:val="Ttulo3Car"/>
    <w:uiPriority w:val="9"/>
    <w:semiHidden/>
    <w:unhideWhenUsed/>
    <w:qFormat/>
    <w:rsid w:val="00B34486"/>
    <w:pPr>
      <w:spacing w:after="0"/>
      <w:jc w:val="left"/>
      <w:outlineLvl w:val="2"/>
    </w:pPr>
    <w:rPr>
      <w:smallCaps/>
      <w:spacing w:val="5"/>
      <w:sz w:val="24"/>
      <w:szCs w:val="24"/>
      <w:lang w:val="es-ES" w:eastAsia="es-ES" w:bidi="ar-SA"/>
    </w:rPr>
  </w:style>
  <w:style w:type="paragraph" w:styleId="Ttulo4">
    <w:name w:val="heading 4"/>
    <w:basedOn w:val="Normal"/>
    <w:next w:val="Normal"/>
    <w:link w:val="Ttulo4Car"/>
    <w:uiPriority w:val="9"/>
    <w:semiHidden/>
    <w:unhideWhenUsed/>
    <w:qFormat/>
    <w:rsid w:val="00B34486"/>
    <w:pPr>
      <w:spacing w:before="240" w:after="0"/>
      <w:jc w:val="left"/>
      <w:outlineLvl w:val="3"/>
    </w:pPr>
    <w:rPr>
      <w:smallCaps/>
      <w:spacing w:val="10"/>
      <w:sz w:val="22"/>
      <w:szCs w:val="22"/>
      <w:lang w:val="es-ES" w:eastAsia="es-ES" w:bidi="ar-SA"/>
    </w:rPr>
  </w:style>
  <w:style w:type="paragraph" w:styleId="Ttulo5">
    <w:name w:val="heading 5"/>
    <w:basedOn w:val="Normal"/>
    <w:next w:val="Normal"/>
    <w:link w:val="Ttulo5Car"/>
    <w:uiPriority w:val="9"/>
    <w:semiHidden/>
    <w:unhideWhenUsed/>
    <w:qFormat/>
    <w:rsid w:val="00B34486"/>
    <w:pPr>
      <w:spacing w:before="200" w:after="0"/>
      <w:jc w:val="left"/>
      <w:outlineLvl w:val="4"/>
    </w:pPr>
    <w:rPr>
      <w:smallCaps/>
      <w:color w:val="943634"/>
      <w:spacing w:val="10"/>
      <w:sz w:val="22"/>
      <w:szCs w:val="26"/>
      <w:lang w:val="es-ES" w:eastAsia="es-ES" w:bidi="ar-SA"/>
    </w:rPr>
  </w:style>
  <w:style w:type="paragraph" w:styleId="Ttulo6">
    <w:name w:val="heading 6"/>
    <w:basedOn w:val="Normal"/>
    <w:next w:val="Normal"/>
    <w:link w:val="Ttulo6Car"/>
    <w:uiPriority w:val="9"/>
    <w:semiHidden/>
    <w:unhideWhenUsed/>
    <w:qFormat/>
    <w:rsid w:val="00B34486"/>
    <w:pPr>
      <w:spacing w:after="0"/>
      <w:jc w:val="left"/>
      <w:outlineLvl w:val="5"/>
    </w:pPr>
    <w:rPr>
      <w:smallCaps/>
      <w:color w:val="C0504D"/>
      <w:spacing w:val="5"/>
      <w:sz w:val="22"/>
      <w:lang w:val="es-ES" w:eastAsia="es-ES" w:bidi="ar-SA"/>
    </w:rPr>
  </w:style>
  <w:style w:type="paragraph" w:styleId="Ttulo7">
    <w:name w:val="heading 7"/>
    <w:basedOn w:val="Normal"/>
    <w:next w:val="Normal"/>
    <w:link w:val="Ttulo7Car"/>
    <w:uiPriority w:val="9"/>
    <w:semiHidden/>
    <w:unhideWhenUsed/>
    <w:qFormat/>
    <w:rsid w:val="00B34486"/>
    <w:pPr>
      <w:spacing w:after="0"/>
      <w:jc w:val="left"/>
      <w:outlineLvl w:val="6"/>
    </w:pPr>
    <w:rPr>
      <w:b/>
      <w:smallCaps/>
      <w:color w:val="C0504D"/>
      <w:spacing w:val="10"/>
      <w:lang w:val="es-ES" w:eastAsia="es-ES" w:bidi="ar-SA"/>
    </w:rPr>
  </w:style>
  <w:style w:type="paragraph" w:styleId="Ttulo8">
    <w:name w:val="heading 8"/>
    <w:basedOn w:val="Normal"/>
    <w:next w:val="Normal"/>
    <w:link w:val="Ttulo8Car"/>
    <w:uiPriority w:val="9"/>
    <w:semiHidden/>
    <w:unhideWhenUsed/>
    <w:qFormat/>
    <w:rsid w:val="00B34486"/>
    <w:pPr>
      <w:spacing w:after="0"/>
      <w:jc w:val="left"/>
      <w:outlineLvl w:val="7"/>
    </w:pPr>
    <w:rPr>
      <w:b/>
      <w:i/>
      <w:smallCaps/>
      <w:color w:val="943634"/>
      <w:lang w:val="es-ES" w:eastAsia="es-ES" w:bidi="ar-SA"/>
    </w:rPr>
  </w:style>
  <w:style w:type="paragraph" w:styleId="Ttulo9">
    <w:name w:val="heading 9"/>
    <w:basedOn w:val="Normal"/>
    <w:next w:val="Normal"/>
    <w:link w:val="Ttulo9Car"/>
    <w:uiPriority w:val="9"/>
    <w:semiHidden/>
    <w:unhideWhenUsed/>
    <w:qFormat/>
    <w:rsid w:val="00B34486"/>
    <w:pPr>
      <w:spacing w:after="0"/>
      <w:jc w:val="left"/>
      <w:outlineLvl w:val="8"/>
    </w:pPr>
    <w:rPr>
      <w:b/>
      <w:i/>
      <w:smallCaps/>
      <w:color w:val="622423"/>
      <w:lang w:val="es-ES"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4486"/>
    <w:rPr>
      <w:smallCaps/>
      <w:spacing w:val="5"/>
      <w:sz w:val="32"/>
      <w:szCs w:val="32"/>
    </w:rPr>
  </w:style>
  <w:style w:type="character" w:customStyle="1" w:styleId="Ttulo2Car">
    <w:name w:val="Título 2 Car"/>
    <w:basedOn w:val="Fuentedeprrafopredeter"/>
    <w:link w:val="Ttulo2"/>
    <w:uiPriority w:val="9"/>
    <w:rsid w:val="00B34486"/>
    <w:rPr>
      <w:smallCaps/>
      <w:spacing w:val="5"/>
      <w:sz w:val="28"/>
      <w:szCs w:val="28"/>
    </w:rPr>
  </w:style>
  <w:style w:type="character" w:customStyle="1" w:styleId="Ttulo3Car">
    <w:name w:val="Título 3 Car"/>
    <w:basedOn w:val="Fuentedeprrafopredeter"/>
    <w:link w:val="Ttulo3"/>
    <w:uiPriority w:val="9"/>
    <w:semiHidden/>
    <w:rsid w:val="00B34486"/>
    <w:rPr>
      <w:smallCaps/>
      <w:spacing w:val="5"/>
      <w:sz w:val="24"/>
      <w:szCs w:val="24"/>
    </w:rPr>
  </w:style>
  <w:style w:type="character" w:customStyle="1" w:styleId="Ttulo4Car">
    <w:name w:val="Título 4 Car"/>
    <w:basedOn w:val="Fuentedeprrafopredeter"/>
    <w:link w:val="Ttulo4"/>
    <w:uiPriority w:val="9"/>
    <w:semiHidden/>
    <w:rsid w:val="00B34486"/>
    <w:rPr>
      <w:smallCaps/>
      <w:spacing w:val="10"/>
      <w:sz w:val="22"/>
      <w:szCs w:val="22"/>
    </w:rPr>
  </w:style>
  <w:style w:type="character" w:customStyle="1" w:styleId="Ttulo5Car">
    <w:name w:val="Título 5 Car"/>
    <w:basedOn w:val="Fuentedeprrafopredeter"/>
    <w:link w:val="Ttulo5"/>
    <w:uiPriority w:val="9"/>
    <w:semiHidden/>
    <w:rsid w:val="00B34486"/>
    <w:rPr>
      <w:smallCaps/>
      <w:color w:val="943634"/>
      <w:spacing w:val="10"/>
      <w:sz w:val="22"/>
      <w:szCs w:val="26"/>
    </w:rPr>
  </w:style>
  <w:style w:type="character" w:customStyle="1" w:styleId="Ttulo6Car">
    <w:name w:val="Título 6 Car"/>
    <w:basedOn w:val="Fuentedeprrafopredeter"/>
    <w:link w:val="Ttulo6"/>
    <w:uiPriority w:val="9"/>
    <w:semiHidden/>
    <w:rsid w:val="00B34486"/>
    <w:rPr>
      <w:smallCaps/>
      <w:color w:val="C0504D"/>
      <w:spacing w:val="5"/>
      <w:sz w:val="22"/>
    </w:rPr>
  </w:style>
  <w:style w:type="character" w:customStyle="1" w:styleId="Ttulo7Car">
    <w:name w:val="Título 7 Car"/>
    <w:basedOn w:val="Fuentedeprrafopredeter"/>
    <w:link w:val="Ttulo7"/>
    <w:uiPriority w:val="9"/>
    <w:semiHidden/>
    <w:rsid w:val="00B34486"/>
    <w:rPr>
      <w:b/>
      <w:smallCaps/>
      <w:color w:val="C0504D"/>
      <w:spacing w:val="10"/>
    </w:rPr>
  </w:style>
  <w:style w:type="character" w:customStyle="1" w:styleId="Ttulo8Car">
    <w:name w:val="Título 8 Car"/>
    <w:basedOn w:val="Fuentedeprrafopredeter"/>
    <w:link w:val="Ttulo8"/>
    <w:uiPriority w:val="9"/>
    <w:semiHidden/>
    <w:rsid w:val="00B34486"/>
    <w:rPr>
      <w:b/>
      <w:i/>
      <w:smallCaps/>
      <w:color w:val="943634"/>
    </w:rPr>
  </w:style>
  <w:style w:type="character" w:customStyle="1" w:styleId="Ttulo9Car">
    <w:name w:val="Título 9 Car"/>
    <w:basedOn w:val="Fuentedeprrafopredeter"/>
    <w:link w:val="Ttulo9"/>
    <w:uiPriority w:val="9"/>
    <w:semiHidden/>
    <w:rsid w:val="00B34486"/>
    <w:rPr>
      <w:b/>
      <w:i/>
      <w:smallCaps/>
      <w:color w:val="622423"/>
    </w:rPr>
  </w:style>
  <w:style w:type="paragraph" w:styleId="Epgrafe">
    <w:name w:val="caption"/>
    <w:basedOn w:val="Normal"/>
    <w:next w:val="Normal"/>
    <w:uiPriority w:val="35"/>
    <w:semiHidden/>
    <w:unhideWhenUsed/>
    <w:qFormat/>
    <w:rsid w:val="00B34486"/>
    <w:rPr>
      <w:b/>
      <w:bCs/>
      <w:caps/>
      <w:sz w:val="16"/>
      <w:szCs w:val="18"/>
    </w:rPr>
  </w:style>
  <w:style w:type="paragraph" w:styleId="Ttulo">
    <w:name w:val="Title"/>
    <w:basedOn w:val="Normal"/>
    <w:next w:val="Normal"/>
    <w:link w:val="TtuloCar"/>
    <w:uiPriority w:val="10"/>
    <w:qFormat/>
    <w:rsid w:val="00B34486"/>
    <w:pPr>
      <w:pBdr>
        <w:top w:val="single" w:sz="12" w:space="1" w:color="C0504D"/>
      </w:pBdr>
      <w:spacing w:line="240" w:lineRule="auto"/>
      <w:jc w:val="right"/>
    </w:pPr>
    <w:rPr>
      <w:smallCaps/>
      <w:sz w:val="48"/>
      <w:szCs w:val="48"/>
      <w:lang w:val="es-ES" w:eastAsia="es-ES" w:bidi="ar-SA"/>
    </w:rPr>
  </w:style>
  <w:style w:type="character" w:customStyle="1" w:styleId="TtuloCar">
    <w:name w:val="Título Car"/>
    <w:basedOn w:val="Fuentedeprrafopredeter"/>
    <w:link w:val="Ttulo"/>
    <w:uiPriority w:val="10"/>
    <w:rsid w:val="00B34486"/>
    <w:rPr>
      <w:smallCaps/>
      <w:sz w:val="48"/>
      <w:szCs w:val="48"/>
    </w:rPr>
  </w:style>
  <w:style w:type="paragraph" w:styleId="Subttulo">
    <w:name w:val="Subtitle"/>
    <w:basedOn w:val="Normal"/>
    <w:next w:val="Normal"/>
    <w:link w:val="SubttuloCar"/>
    <w:uiPriority w:val="11"/>
    <w:qFormat/>
    <w:rsid w:val="00B34486"/>
    <w:pPr>
      <w:spacing w:after="720" w:line="240" w:lineRule="auto"/>
      <w:jc w:val="right"/>
    </w:pPr>
    <w:rPr>
      <w:rFonts w:ascii="Cambria" w:hAnsi="Cambria"/>
      <w:szCs w:val="22"/>
      <w:lang w:val="es-ES" w:eastAsia="es-ES" w:bidi="ar-SA"/>
    </w:rPr>
  </w:style>
  <w:style w:type="character" w:customStyle="1" w:styleId="SubttuloCar">
    <w:name w:val="Subtítulo Car"/>
    <w:basedOn w:val="Fuentedeprrafopredeter"/>
    <w:link w:val="Subttulo"/>
    <w:uiPriority w:val="11"/>
    <w:rsid w:val="00B34486"/>
    <w:rPr>
      <w:rFonts w:ascii="Cambria" w:eastAsia="Times New Roman" w:hAnsi="Cambria" w:cs="Times New Roman"/>
      <w:szCs w:val="22"/>
    </w:rPr>
  </w:style>
  <w:style w:type="character" w:styleId="Textoennegrita">
    <w:name w:val="Strong"/>
    <w:uiPriority w:val="22"/>
    <w:qFormat/>
    <w:rsid w:val="00B34486"/>
    <w:rPr>
      <w:b/>
      <w:color w:val="C0504D"/>
    </w:rPr>
  </w:style>
  <w:style w:type="character" w:styleId="nfasis">
    <w:name w:val="Emphasis"/>
    <w:uiPriority w:val="20"/>
    <w:qFormat/>
    <w:rsid w:val="00B34486"/>
    <w:rPr>
      <w:b/>
      <w:i/>
      <w:spacing w:val="10"/>
    </w:rPr>
  </w:style>
  <w:style w:type="paragraph" w:styleId="Sinespaciado">
    <w:name w:val="No Spacing"/>
    <w:basedOn w:val="Normal"/>
    <w:link w:val="SinespaciadoCar"/>
    <w:uiPriority w:val="1"/>
    <w:qFormat/>
    <w:rsid w:val="00B34486"/>
    <w:pPr>
      <w:spacing w:after="0" w:line="240" w:lineRule="auto"/>
    </w:pPr>
  </w:style>
  <w:style w:type="character" w:customStyle="1" w:styleId="SinespaciadoCar">
    <w:name w:val="Sin espaciado Car"/>
    <w:basedOn w:val="Fuentedeprrafopredeter"/>
    <w:link w:val="Sinespaciado"/>
    <w:uiPriority w:val="1"/>
    <w:rsid w:val="00B34486"/>
    <w:rPr>
      <w:lang w:val="en-US" w:eastAsia="en-US" w:bidi="en-US"/>
    </w:rPr>
  </w:style>
  <w:style w:type="paragraph" w:styleId="Prrafodelista">
    <w:name w:val="List Paragraph"/>
    <w:basedOn w:val="Normal"/>
    <w:uiPriority w:val="34"/>
    <w:qFormat/>
    <w:rsid w:val="00B34486"/>
    <w:pPr>
      <w:ind w:left="720"/>
      <w:contextualSpacing/>
    </w:pPr>
  </w:style>
  <w:style w:type="paragraph" w:styleId="Cita">
    <w:name w:val="Quote"/>
    <w:basedOn w:val="Normal"/>
    <w:next w:val="Normal"/>
    <w:link w:val="CitaCar"/>
    <w:uiPriority w:val="29"/>
    <w:qFormat/>
    <w:rsid w:val="00B34486"/>
    <w:rPr>
      <w:i/>
      <w:lang w:val="es-ES" w:eastAsia="es-ES" w:bidi="ar-SA"/>
    </w:rPr>
  </w:style>
  <w:style w:type="character" w:customStyle="1" w:styleId="CitaCar">
    <w:name w:val="Cita Car"/>
    <w:basedOn w:val="Fuentedeprrafopredeter"/>
    <w:link w:val="Cita"/>
    <w:uiPriority w:val="29"/>
    <w:rsid w:val="00B34486"/>
    <w:rPr>
      <w:i/>
    </w:rPr>
  </w:style>
  <w:style w:type="paragraph" w:styleId="Citadestacada">
    <w:name w:val="Intense Quote"/>
    <w:basedOn w:val="Normal"/>
    <w:next w:val="Normal"/>
    <w:link w:val="CitadestacadaCar"/>
    <w:uiPriority w:val="30"/>
    <w:qFormat/>
    <w:rsid w:val="00B34486"/>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lang w:val="es-ES" w:eastAsia="es-ES" w:bidi="ar-SA"/>
    </w:rPr>
  </w:style>
  <w:style w:type="character" w:customStyle="1" w:styleId="CitadestacadaCar">
    <w:name w:val="Cita destacada Car"/>
    <w:basedOn w:val="Fuentedeprrafopredeter"/>
    <w:link w:val="Citadestacada"/>
    <w:uiPriority w:val="30"/>
    <w:rsid w:val="00B34486"/>
    <w:rPr>
      <w:b/>
      <w:i/>
      <w:color w:val="FFFFFF"/>
      <w:shd w:val="clear" w:color="auto" w:fill="C0504D"/>
    </w:rPr>
  </w:style>
  <w:style w:type="character" w:styleId="nfasissutil">
    <w:name w:val="Subtle Emphasis"/>
    <w:uiPriority w:val="19"/>
    <w:qFormat/>
    <w:rsid w:val="00B34486"/>
    <w:rPr>
      <w:i/>
    </w:rPr>
  </w:style>
  <w:style w:type="character" w:styleId="nfasisintenso">
    <w:name w:val="Intense Emphasis"/>
    <w:uiPriority w:val="21"/>
    <w:qFormat/>
    <w:rsid w:val="00B34486"/>
    <w:rPr>
      <w:b/>
      <w:i/>
      <w:color w:val="C0504D"/>
      <w:spacing w:val="10"/>
    </w:rPr>
  </w:style>
  <w:style w:type="character" w:styleId="Referenciasutil">
    <w:name w:val="Subtle Reference"/>
    <w:uiPriority w:val="31"/>
    <w:qFormat/>
    <w:rsid w:val="00B34486"/>
    <w:rPr>
      <w:b/>
    </w:rPr>
  </w:style>
  <w:style w:type="character" w:styleId="Referenciaintensa">
    <w:name w:val="Intense Reference"/>
    <w:uiPriority w:val="32"/>
    <w:qFormat/>
    <w:rsid w:val="00B34486"/>
    <w:rPr>
      <w:b/>
      <w:bCs/>
      <w:smallCaps/>
      <w:spacing w:val="5"/>
      <w:sz w:val="22"/>
      <w:szCs w:val="22"/>
      <w:u w:val="single"/>
    </w:rPr>
  </w:style>
  <w:style w:type="character" w:styleId="Ttulodellibro">
    <w:name w:val="Book Title"/>
    <w:uiPriority w:val="33"/>
    <w:qFormat/>
    <w:rsid w:val="00B34486"/>
    <w:rPr>
      <w:rFonts w:ascii="Cambria" w:eastAsia="Times New Roman" w:hAnsi="Cambria" w:cs="Times New Roman"/>
      <w:i/>
      <w:iCs/>
      <w:sz w:val="20"/>
      <w:szCs w:val="20"/>
    </w:rPr>
  </w:style>
  <w:style w:type="paragraph" w:styleId="TtulodeTDC">
    <w:name w:val="TOC Heading"/>
    <w:basedOn w:val="Ttulo1"/>
    <w:next w:val="Normal"/>
    <w:uiPriority w:val="39"/>
    <w:semiHidden/>
    <w:unhideWhenUsed/>
    <w:qFormat/>
    <w:rsid w:val="00B34486"/>
    <w:pPr>
      <w:outlineLvl w:val="9"/>
    </w:pPr>
    <w:rPr>
      <w:lang w:val="en-US" w:eastAsia="en-US" w:bidi="en-US"/>
    </w:rPr>
  </w:style>
  <w:style w:type="character" w:styleId="Refdecomentario">
    <w:name w:val="annotation reference"/>
    <w:uiPriority w:val="99"/>
    <w:rsid w:val="00BC424C"/>
    <w:rPr>
      <w:sz w:val="16"/>
      <w:szCs w:val="16"/>
    </w:rPr>
  </w:style>
  <w:style w:type="paragraph" w:styleId="Textocomentario">
    <w:name w:val="annotation text"/>
    <w:basedOn w:val="Normal"/>
    <w:link w:val="TextocomentarioCar"/>
    <w:uiPriority w:val="99"/>
    <w:rsid w:val="00BC424C"/>
    <w:pPr>
      <w:spacing w:after="0" w:line="240" w:lineRule="auto"/>
      <w:jc w:val="left"/>
    </w:pPr>
    <w:rPr>
      <w:rFonts w:ascii="Times New Roman" w:hAnsi="Times New Roman"/>
      <w:lang w:val="es-ES" w:eastAsia="es-ES" w:bidi="ar-SA"/>
    </w:rPr>
  </w:style>
  <w:style w:type="character" w:customStyle="1" w:styleId="TextocomentarioCar">
    <w:name w:val="Texto comentario Car"/>
    <w:basedOn w:val="Fuentedeprrafopredeter"/>
    <w:link w:val="Textocomentario"/>
    <w:uiPriority w:val="99"/>
    <w:rsid w:val="00BC424C"/>
    <w:rPr>
      <w:rFonts w:ascii="Times New Roman" w:hAnsi="Times New Roman"/>
    </w:rPr>
  </w:style>
  <w:style w:type="paragraph" w:styleId="Textodeglobo">
    <w:name w:val="Balloon Text"/>
    <w:basedOn w:val="Normal"/>
    <w:link w:val="TextodegloboCar"/>
    <w:uiPriority w:val="99"/>
    <w:semiHidden/>
    <w:unhideWhenUsed/>
    <w:rsid w:val="00BC424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C424C"/>
    <w:rPr>
      <w:rFonts w:ascii="Tahoma" w:hAnsi="Tahoma" w:cs="Tahoma"/>
      <w:sz w:val="16"/>
      <w:szCs w:val="16"/>
      <w:lang w:val="en-US" w:eastAsia="en-US" w:bidi="en-US"/>
    </w:rPr>
  </w:style>
  <w:style w:type="paragraph" w:styleId="Encabezado">
    <w:name w:val="header"/>
    <w:basedOn w:val="Normal"/>
    <w:link w:val="EncabezadoCar"/>
    <w:uiPriority w:val="99"/>
    <w:semiHidden/>
    <w:unhideWhenUsed/>
    <w:rsid w:val="00975B4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975B4D"/>
    <w:rPr>
      <w:lang w:val="en-US" w:eastAsia="en-US" w:bidi="en-US"/>
    </w:rPr>
  </w:style>
  <w:style w:type="paragraph" w:styleId="Piedepgina">
    <w:name w:val="footer"/>
    <w:basedOn w:val="Normal"/>
    <w:link w:val="PiedepginaCar"/>
    <w:uiPriority w:val="99"/>
    <w:unhideWhenUsed/>
    <w:rsid w:val="00975B4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75B4D"/>
    <w:rPr>
      <w:lang w:val="en-US" w:eastAsia="en-US" w:bidi="en-US"/>
    </w:rPr>
  </w:style>
  <w:style w:type="paragraph" w:styleId="Textoindependiente">
    <w:name w:val="Body Text"/>
    <w:basedOn w:val="Normal"/>
    <w:link w:val="TextoindependienteCar"/>
    <w:rsid w:val="00E013FB"/>
    <w:pPr>
      <w:spacing w:after="0" w:line="240" w:lineRule="auto"/>
      <w:jc w:val="both"/>
    </w:pPr>
    <w:rPr>
      <w:rFonts w:ascii="Arial" w:hAnsi="Arial" w:cs="Arial"/>
      <w:sz w:val="24"/>
      <w:szCs w:val="24"/>
      <w:lang w:val="es-ES" w:eastAsia="es-ES" w:bidi="ar-SA"/>
    </w:rPr>
  </w:style>
  <w:style w:type="character" w:customStyle="1" w:styleId="TextoindependienteCar">
    <w:name w:val="Texto independiente Car"/>
    <w:basedOn w:val="Fuentedeprrafopredeter"/>
    <w:link w:val="Textoindependiente"/>
    <w:rsid w:val="00E013FB"/>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191693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10</Pages>
  <Words>2697</Words>
  <Characters>14837</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Taulí</dc:creator>
  <cp:lastModifiedBy>AI</cp:lastModifiedBy>
  <cp:revision>8</cp:revision>
  <dcterms:created xsi:type="dcterms:W3CDTF">2017-01-09T08:41:00Z</dcterms:created>
  <dcterms:modified xsi:type="dcterms:W3CDTF">2017-03-20T10:08:00Z</dcterms:modified>
</cp:coreProperties>
</file>